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CC4" w:rsidRPr="00A21CC4" w:rsidRDefault="00A21CC4" w:rsidP="00A21CC4">
      <w:pPr>
        <w:autoSpaceDE w:val="0"/>
        <w:autoSpaceDN w:val="0"/>
        <w:adjustRightInd w:val="0"/>
        <w:spacing w:after="0" w:line="240" w:lineRule="auto"/>
        <w:jc w:val="center"/>
        <w:rPr>
          <w:rFonts w:ascii="Comic Sans MS" w:eastAsia="Times New Roman" w:hAnsi="Comic Sans MS" w:cs="Comic Sans MS"/>
          <w:b/>
          <w:bCs/>
          <w:lang w:eastAsia="el-GR"/>
        </w:rPr>
      </w:pPr>
    </w:p>
    <w:p w:rsidR="00A21CC4" w:rsidRPr="00A21CC4" w:rsidRDefault="00A21CC4" w:rsidP="00A21CC4">
      <w:pPr>
        <w:autoSpaceDE w:val="0"/>
        <w:autoSpaceDN w:val="0"/>
        <w:adjustRightInd w:val="0"/>
        <w:spacing w:after="0" w:line="240" w:lineRule="auto"/>
        <w:jc w:val="center"/>
        <w:rPr>
          <w:rFonts w:ascii="Arial" w:eastAsia="Times New Roman" w:hAnsi="Arial" w:cs="Arial"/>
          <w:lang w:eastAsia="el-GR"/>
        </w:rPr>
      </w:pPr>
      <w:r w:rsidRPr="00A21CC4">
        <w:rPr>
          <w:rFonts w:ascii="Arial" w:eastAsia="Times New Roman" w:hAnsi="Arial" w:cs="Arial"/>
          <w:b/>
          <w:bCs/>
          <w:color w:val="000000"/>
          <w:lang w:eastAsia="el-GR"/>
        </w:rPr>
        <w:t>ΔΙΕΥΘΥΝΣΗ ΤΕΧΝΙΚΩΝ ΥΠΗΡΕΣΙΩΝ</w:t>
      </w:r>
    </w:p>
    <w:p w:rsidR="00A21CC4" w:rsidRPr="00A21CC4" w:rsidRDefault="00A21CC4" w:rsidP="00A21CC4">
      <w:pPr>
        <w:autoSpaceDE w:val="0"/>
        <w:autoSpaceDN w:val="0"/>
        <w:adjustRightInd w:val="0"/>
        <w:spacing w:after="0" w:line="240" w:lineRule="auto"/>
        <w:jc w:val="center"/>
        <w:rPr>
          <w:rFonts w:ascii="Arial" w:eastAsia="Times New Roman" w:hAnsi="Arial" w:cs="Arial"/>
          <w:b/>
          <w:bCs/>
          <w:lang w:eastAsia="el-GR"/>
        </w:rPr>
      </w:pPr>
      <w:r w:rsidRPr="00A21CC4">
        <w:rPr>
          <w:rFonts w:ascii="Arial" w:eastAsia="Times New Roman" w:hAnsi="Arial" w:cs="Arial"/>
          <w:b/>
          <w:bCs/>
          <w:color w:val="000000"/>
          <w:lang w:eastAsia="el-GR"/>
        </w:rPr>
        <w:t>ΤΜΗΜΑ ΗΛ/ΓΙΑΣ – ΜΗΧ/ΓΙΑΣ</w:t>
      </w:r>
    </w:p>
    <w:p w:rsidR="00A21CC4" w:rsidRPr="00A21CC4" w:rsidRDefault="00A21CC4" w:rsidP="00A21CC4">
      <w:pPr>
        <w:autoSpaceDE w:val="0"/>
        <w:autoSpaceDN w:val="0"/>
        <w:adjustRightInd w:val="0"/>
        <w:spacing w:after="0" w:line="240" w:lineRule="auto"/>
        <w:rPr>
          <w:rFonts w:ascii="Arial" w:eastAsia="Times New Roman" w:hAnsi="Arial" w:cs="Arial"/>
          <w:b/>
          <w:bCs/>
          <w:lang w:eastAsia="el-GR"/>
        </w:rPr>
      </w:pPr>
    </w:p>
    <w:p w:rsidR="00A21CC4" w:rsidRPr="00A21CC4" w:rsidRDefault="00A21CC4" w:rsidP="00A21CC4">
      <w:pPr>
        <w:autoSpaceDE w:val="0"/>
        <w:autoSpaceDN w:val="0"/>
        <w:adjustRightInd w:val="0"/>
        <w:spacing w:after="0" w:line="240" w:lineRule="auto"/>
        <w:rPr>
          <w:rFonts w:ascii="Arial" w:eastAsia="Times New Roman" w:hAnsi="Arial" w:cs="Arial"/>
          <w:lang w:eastAsia="el-GR"/>
        </w:rPr>
      </w:pPr>
    </w:p>
    <w:p w:rsidR="00A21CC4" w:rsidRPr="00A21CC4" w:rsidRDefault="00A21CC4" w:rsidP="00A21CC4">
      <w:pPr>
        <w:autoSpaceDE w:val="0"/>
        <w:autoSpaceDN w:val="0"/>
        <w:adjustRightInd w:val="0"/>
        <w:spacing w:after="0" w:line="240" w:lineRule="auto"/>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                                                                                   Αθήνα  Οκτώβριος 2015</w:t>
      </w:r>
    </w:p>
    <w:p w:rsidR="00A21CC4" w:rsidRPr="00A21CC4" w:rsidRDefault="00A21CC4" w:rsidP="00A21CC4">
      <w:pPr>
        <w:autoSpaceDE w:val="0"/>
        <w:autoSpaceDN w:val="0"/>
        <w:adjustRightInd w:val="0"/>
        <w:spacing w:after="0" w:line="240" w:lineRule="auto"/>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jc w:val="center"/>
        <w:rPr>
          <w:rFonts w:ascii="Arial" w:eastAsia="Times New Roman" w:hAnsi="Arial" w:cs="Arial"/>
          <w:b/>
          <w:bCs/>
          <w:sz w:val="32"/>
          <w:szCs w:val="32"/>
          <w:u w:val="single"/>
          <w:lang w:eastAsia="el-GR"/>
        </w:rPr>
      </w:pPr>
      <w:r w:rsidRPr="00A21CC4">
        <w:rPr>
          <w:rFonts w:ascii="Arial" w:eastAsia="Times New Roman" w:hAnsi="Arial" w:cs="Arial"/>
          <w:b/>
          <w:bCs/>
          <w:color w:val="000000"/>
          <w:sz w:val="32"/>
          <w:szCs w:val="32"/>
          <w:u w:val="single"/>
          <w:lang w:eastAsia="el-GR"/>
        </w:rPr>
        <w:t>ΤΕΧΝΙΚΗ ΠΕΡΙΓΡΑΦΗ</w:t>
      </w:r>
    </w:p>
    <w:p w:rsidR="00A21CC4" w:rsidRPr="00A21CC4" w:rsidRDefault="00A21CC4" w:rsidP="00A21CC4">
      <w:pPr>
        <w:autoSpaceDE w:val="0"/>
        <w:autoSpaceDN w:val="0"/>
        <w:adjustRightInd w:val="0"/>
        <w:spacing w:after="0" w:line="240"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jc w:val="both"/>
        <w:rPr>
          <w:rFonts w:ascii="Arial" w:eastAsia="Times New Roman" w:hAnsi="Arial" w:cs="Arial"/>
          <w:sz w:val="20"/>
          <w:szCs w:val="20"/>
          <w:u w:val="single"/>
          <w:lang w:eastAsia="el-GR"/>
        </w:rPr>
      </w:pPr>
    </w:p>
    <w:p w:rsidR="00A21CC4" w:rsidRPr="00A21CC4" w:rsidRDefault="00A21CC4" w:rsidP="00A21CC4">
      <w:pPr>
        <w:keepNext/>
        <w:autoSpaceDE w:val="0"/>
        <w:autoSpaceDN w:val="0"/>
        <w:adjustRightInd w:val="0"/>
        <w:spacing w:after="0" w:line="240" w:lineRule="auto"/>
        <w:jc w:val="center"/>
        <w:outlineLvl w:val="0"/>
        <w:rPr>
          <w:rFonts w:ascii="Arial" w:eastAsia="Times New Roman" w:hAnsi="Arial" w:cs="Arial"/>
          <w:b/>
          <w:bCs/>
          <w:sz w:val="24"/>
          <w:szCs w:val="24"/>
          <w:lang w:eastAsia="el-GR"/>
        </w:rPr>
      </w:pPr>
      <w:r w:rsidRPr="00A21CC4">
        <w:rPr>
          <w:rFonts w:ascii="Arial" w:eastAsia="Times New Roman" w:hAnsi="Arial" w:cs="Arial"/>
          <w:b/>
          <w:bCs/>
          <w:color w:val="000000"/>
          <w:sz w:val="24"/>
          <w:szCs w:val="24"/>
          <w:lang w:eastAsia="el-GR"/>
        </w:rPr>
        <w:t>Α) ΕΡΓΑΣΙΩΝ ΣΥΝΤΗΡΗΣΗΣ ΤΩΝ ΑΝΕΛΚΥΣΤΗΡΩΝ ΤΩΝ ΚΤΙΡΙΩΝ ΤΗΣ ΒΟΥΛΗΣ ΓΙΑ ΧΡΟΝΙΚΟ ΔΙΑΣΤΗΜΑ ΔΥΟ ΕΤΩΝ</w:t>
      </w:r>
    </w:p>
    <w:p w:rsidR="00A21CC4" w:rsidRPr="00A21CC4" w:rsidRDefault="00A21CC4" w:rsidP="00A21CC4">
      <w:pPr>
        <w:autoSpaceDE w:val="0"/>
        <w:autoSpaceDN w:val="0"/>
        <w:adjustRightInd w:val="0"/>
        <w:spacing w:after="0" w:line="240" w:lineRule="auto"/>
        <w:jc w:val="center"/>
        <w:rPr>
          <w:rFonts w:ascii="Arial" w:eastAsia="Times New Roman" w:hAnsi="Arial" w:cs="Arial"/>
          <w:b/>
          <w:bCs/>
          <w:sz w:val="24"/>
          <w:szCs w:val="24"/>
          <w:lang w:eastAsia="el-GR"/>
        </w:rPr>
      </w:pPr>
    </w:p>
    <w:p w:rsidR="00A21CC4" w:rsidRPr="00A21CC4" w:rsidRDefault="00A21CC4" w:rsidP="00A21CC4">
      <w:pPr>
        <w:keepNext/>
        <w:autoSpaceDE w:val="0"/>
        <w:autoSpaceDN w:val="0"/>
        <w:adjustRightInd w:val="0"/>
        <w:spacing w:after="0" w:line="240" w:lineRule="auto"/>
        <w:jc w:val="center"/>
        <w:outlineLvl w:val="0"/>
        <w:rPr>
          <w:rFonts w:ascii="Arial" w:eastAsia="Times New Roman" w:hAnsi="Arial" w:cs="Arial"/>
          <w:b/>
          <w:bCs/>
          <w:sz w:val="24"/>
          <w:szCs w:val="24"/>
          <w:lang w:eastAsia="el-GR"/>
        </w:rPr>
      </w:pPr>
      <w:r w:rsidRPr="00A21CC4">
        <w:rPr>
          <w:rFonts w:ascii="Arial" w:eastAsia="Times New Roman" w:hAnsi="Arial" w:cs="Arial"/>
          <w:b/>
          <w:bCs/>
          <w:color w:val="000000"/>
          <w:sz w:val="24"/>
          <w:szCs w:val="24"/>
          <w:lang w:eastAsia="el-GR"/>
        </w:rPr>
        <w:t>Β) ΑΝΑΒΑΘΜΙΣΗΣ ΤΩΝ ΑΝΕΛΚΥΣΤΗΡΩΝ Α5 &amp; Α6 ΣΤΟ ΚΕΝΤΡΙΚΟ ΚΤΙΡΙΟ ΤΗΣ ΒΟΥΛΗΣ</w:t>
      </w:r>
    </w:p>
    <w:p w:rsidR="00A21CC4" w:rsidRPr="00A21CC4" w:rsidRDefault="00A21CC4" w:rsidP="00A21CC4">
      <w:pPr>
        <w:keepNext/>
        <w:autoSpaceDE w:val="0"/>
        <w:autoSpaceDN w:val="0"/>
        <w:adjustRightInd w:val="0"/>
        <w:spacing w:after="0" w:line="240" w:lineRule="auto"/>
        <w:jc w:val="center"/>
        <w:outlineLvl w:val="0"/>
        <w:rPr>
          <w:rFonts w:ascii="Arial" w:eastAsia="Times New Roman" w:hAnsi="Arial" w:cs="Arial"/>
          <w:sz w:val="20"/>
          <w:szCs w:val="20"/>
          <w:u w:val="single"/>
          <w:lang w:eastAsia="el-GR"/>
        </w:rPr>
      </w:pPr>
    </w:p>
    <w:p w:rsidR="00A21CC4" w:rsidRPr="00A21CC4" w:rsidRDefault="00A21CC4" w:rsidP="00A21CC4">
      <w:pPr>
        <w:keepNext/>
        <w:autoSpaceDE w:val="0"/>
        <w:autoSpaceDN w:val="0"/>
        <w:adjustRightInd w:val="0"/>
        <w:spacing w:after="0" w:line="240" w:lineRule="auto"/>
        <w:jc w:val="center"/>
        <w:outlineLvl w:val="0"/>
        <w:rPr>
          <w:rFonts w:ascii="Arial" w:eastAsia="Times New Roman" w:hAnsi="Arial" w:cs="Arial"/>
          <w:b/>
          <w:bCs/>
          <w:sz w:val="24"/>
          <w:szCs w:val="24"/>
          <w:lang w:eastAsia="el-GR"/>
        </w:rPr>
      </w:pPr>
    </w:p>
    <w:p w:rsidR="00A21CC4" w:rsidRPr="00A21CC4" w:rsidRDefault="00A21CC4" w:rsidP="00A21CC4">
      <w:pPr>
        <w:keepNext/>
        <w:autoSpaceDE w:val="0"/>
        <w:autoSpaceDN w:val="0"/>
        <w:adjustRightInd w:val="0"/>
        <w:spacing w:after="0" w:line="240" w:lineRule="auto"/>
        <w:jc w:val="center"/>
        <w:outlineLvl w:val="0"/>
        <w:rPr>
          <w:rFonts w:ascii="Arial" w:eastAsia="Times New Roman" w:hAnsi="Arial" w:cs="Arial"/>
          <w:b/>
          <w:bCs/>
          <w:sz w:val="24"/>
          <w:szCs w:val="24"/>
          <w:lang w:eastAsia="el-GR"/>
        </w:rPr>
      </w:pPr>
    </w:p>
    <w:p w:rsidR="00A21CC4" w:rsidRPr="00A21CC4" w:rsidRDefault="00A21CC4" w:rsidP="00A21CC4">
      <w:pPr>
        <w:keepNext/>
        <w:autoSpaceDE w:val="0"/>
        <w:autoSpaceDN w:val="0"/>
        <w:adjustRightInd w:val="0"/>
        <w:spacing w:after="0" w:line="240" w:lineRule="auto"/>
        <w:jc w:val="center"/>
        <w:outlineLvl w:val="0"/>
        <w:rPr>
          <w:rFonts w:ascii="Arial" w:eastAsia="Times New Roman" w:hAnsi="Arial" w:cs="Arial"/>
          <w:b/>
          <w:bCs/>
          <w:sz w:val="20"/>
          <w:szCs w:val="20"/>
          <w:lang w:eastAsia="el-GR"/>
        </w:rPr>
      </w:pPr>
      <w:r w:rsidRPr="00A21CC4">
        <w:rPr>
          <w:rFonts w:ascii="Arial" w:eastAsia="Times New Roman" w:hAnsi="Arial" w:cs="Arial"/>
          <w:b/>
          <w:bCs/>
          <w:color w:val="000000"/>
          <w:sz w:val="20"/>
          <w:szCs w:val="20"/>
          <w:lang w:eastAsia="el-GR"/>
        </w:rPr>
        <w:t>Α) ΕΡΓΑΣΙΕΣ ΣΥΝΤΗΡΗΣΗΣ ΤΩΝ ΑΝΕΛΚΥΣΤΗΡΩΝ ΤΩΝ ΚΤΙΡΙΩΝ ΤΗΣ ΒΟΥΛΗΣ</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u w:val="single"/>
          <w:lang w:eastAsia="el-GR"/>
        </w:rPr>
      </w:pP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u w:val="single"/>
          <w:lang w:eastAsia="el-GR"/>
        </w:rPr>
      </w:pPr>
      <w:r w:rsidRPr="00A21CC4">
        <w:rPr>
          <w:rFonts w:ascii="Arial" w:eastAsia="Times New Roman" w:hAnsi="Arial" w:cs="Arial"/>
          <w:color w:val="000000"/>
          <w:sz w:val="20"/>
          <w:szCs w:val="20"/>
          <w:u w:val="single"/>
          <w:lang w:eastAsia="el-GR"/>
        </w:rPr>
        <w:t>Α.1  ΓΕΝΙΚΑ</w:t>
      </w:r>
    </w:p>
    <w:p w:rsidR="00A21CC4" w:rsidRPr="00A21CC4" w:rsidRDefault="00A21CC4" w:rsidP="00A21CC4">
      <w:pPr>
        <w:autoSpaceDE w:val="0"/>
        <w:autoSpaceDN w:val="0"/>
        <w:adjustRightInd w:val="0"/>
        <w:spacing w:after="0" w:line="240"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  Η παρούσα τεχνική περιγραφή αφορά τις εργασίες, “ΠΡΟΛΗΠΤΙΚΗΣ &amp; ΕΠΑΝΟΡΘΩΤΙΚΗΣ  ΣΥΝΤΗΡΗΣΗΣ ΤΩΝ (42) ΑΝΕΛΚΥΣΤΗΡΩΝ ΤΩΝ ΚΤΙΡΙΩΝ ΤΗΣ ΒΟΥΛΗΣ ”, που αναφέρονται αναλυτικά  στο παράρτημα, ήτοι:</w:t>
      </w:r>
    </w:p>
    <w:p w:rsidR="00A21CC4" w:rsidRPr="00A21CC4" w:rsidRDefault="00A21CC4" w:rsidP="00A21CC4">
      <w:pPr>
        <w:numPr>
          <w:ilvl w:val="0"/>
          <w:numId w:val="1"/>
        </w:numPr>
        <w:autoSpaceDE w:val="0"/>
        <w:autoSpaceDN w:val="0"/>
        <w:adjustRightInd w:val="0"/>
        <w:spacing w:after="0" w:line="240"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Δέκα τρεις (13) στο Μέγαρο της Βουλής (10 επιβατικοί και 3 μικροί πάσα).</w:t>
      </w:r>
    </w:p>
    <w:p w:rsidR="00A21CC4" w:rsidRPr="00A21CC4" w:rsidRDefault="00A21CC4" w:rsidP="00A21CC4">
      <w:pPr>
        <w:numPr>
          <w:ilvl w:val="0"/>
          <w:numId w:val="1"/>
        </w:numPr>
        <w:autoSpaceDE w:val="0"/>
        <w:autoSpaceDN w:val="0"/>
        <w:adjustRightInd w:val="0"/>
        <w:spacing w:after="0" w:line="240"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Δέκα (10) στο κτήριο επί της οδού </w:t>
      </w:r>
      <w:proofErr w:type="spellStart"/>
      <w:r w:rsidRPr="00A21CC4">
        <w:rPr>
          <w:rFonts w:ascii="Arial" w:eastAsia="Times New Roman" w:hAnsi="Arial" w:cs="Arial"/>
          <w:color w:val="000000"/>
          <w:sz w:val="20"/>
          <w:szCs w:val="20"/>
          <w:lang w:eastAsia="el-GR"/>
        </w:rPr>
        <w:t>Λένορμαν</w:t>
      </w:r>
      <w:proofErr w:type="spellEnd"/>
      <w:r w:rsidRPr="00A21CC4">
        <w:rPr>
          <w:rFonts w:ascii="Arial" w:eastAsia="Times New Roman" w:hAnsi="Arial" w:cs="Arial"/>
          <w:color w:val="000000"/>
          <w:sz w:val="20"/>
          <w:szCs w:val="20"/>
          <w:lang w:eastAsia="el-GR"/>
        </w:rPr>
        <w:t xml:space="preserve"> (πρώην Καπνεργοστάσιο) (2 επιβατικοί και 8 μικροί πάσα).</w:t>
      </w:r>
    </w:p>
    <w:p w:rsidR="00A21CC4" w:rsidRPr="00A21CC4" w:rsidRDefault="00A21CC4" w:rsidP="00A21CC4">
      <w:pPr>
        <w:numPr>
          <w:ilvl w:val="0"/>
          <w:numId w:val="1"/>
        </w:numPr>
        <w:autoSpaceDE w:val="0"/>
        <w:autoSpaceDN w:val="0"/>
        <w:adjustRightInd w:val="0"/>
        <w:spacing w:after="0" w:line="240"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Τρεις (3) επιβατικοί στο κτήριο επί της οδού Φιλελλήνων και Μητροπόλεως.</w:t>
      </w:r>
    </w:p>
    <w:p w:rsidR="00A21CC4" w:rsidRPr="00A21CC4" w:rsidRDefault="00A21CC4" w:rsidP="00A21CC4">
      <w:pPr>
        <w:numPr>
          <w:ilvl w:val="0"/>
          <w:numId w:val="1"/>
        </w:numPr>
        <w:autoSpaceDE w:val="0"/>
        <w:autoSpaceDN w:val="0"/>
        <w:adjustRightInd w:val="0"/>
        <w:spacing w:after="0" w:line="240"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Δύο (2) επιβατικοί στο κτήριο επί της οδού Αμαλίας 22-24.</w:t>
      </w:r>
    </w:p>
    <w:p w:rsidR="00A21CC4" w:rsidRPr="00A21CC4" w:rsidRDefault="00A21CC4" w:rsidP="00A21CC4">
      <w:pPr>
        <w:numPr>
          <w:ilvl w:val="0"/>
          <w:numId w:val="1"/>
        </w:numPr>
        <w:autoSpaceDE w:val="0"/>
        <w:autoSpaceDN w:val="0"/>
        <w:adjustRightInd w:val="0"/>
        <w:spacing w:after="0" w:line="240"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Δύο (2) επιβατικοί στο κτήριο επί της οδού Βουλής 4.</w:t>
      </w:r>
    </w:p>
    <w:p w:rsidR="00A21CC4" w:rsidRPr="00A21CC4" w:rsidRDefault="00A21CC4" w:rsidP="00A21CC4">
      <w:pPr>
        <w:numPr>
          <w:ilvl w:val="0"/>
          <w:numId w:val="1"/>
        </w:numPr>
        <w:autoSpaceDE w:val="0"/>
        <w:autoSpaceDN w:val="0"/>
        <w:adjustRightInd w:val="0"/>
        <w:spacing w:after="0" w:line="240"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Τέσσερις (4) επιβατικοί στο κτίριο επί της οδού Αμαλίας 14.</w:t>
      </w:r>
    </w:p>
    <w:p w:rsidR="00A21CC4" w:rsidRPr="00A21CC4" w:rsidRDefault="00A21CC4" w:rsidP="00A21CC4">
      <w:pPr>
        <w:numPr>
          <w:ilvl w:val="0"/>
          <w:numId w:val="1"/>
        </w:numPr>
        <w:autoSpaceDE w:val="0"/>
        <w:autoSpaceDN w:val="0"/>
        <w:adjustRightInd w:val="0"/>
        <w:spacing w:after="0" w:line="240"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Δύο (2) επιβατικοί στο κτίριο επί της οδού Σέκερη 1.</w:t>
      </w:r>
    </w:p>
    <w:p w:rsidR="00A21CC4" w:rsidRPr="00A21CC4" w:rsidRDefault="00A21CC4" w:rsidP="00A21CC4">
      <w:pPr>
        <w:numPr>
          <w:ilvl w:val="0"/>
          <w:numId w:val="1"/>
        </w:numPr>
        <w:autoSpaceDE w:val="0"/>
        <w:autoSpaceDN w:val="0"/>
        <w:adjustRightInd w:val="0"/>
        <w:spacing w:after="0" w:line="240"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Έξι (6) </w:t>
      </w:r>
      <w:proofErr w:type="spellStart"/>
      <w:r w:rsidRPr="00A21CC4">
        <w:rPr>
          <w:rFonts w:ascii="Arial" w:eastAsia="Times New Roman" w:hAnsi="Arial" w:cs="Arial"/>
          <w:color w:val="000000"/>
          <w:sz w:val="20"/>
          <w:szCs w:val="20"/>
          <w:lang w:eastAsia="el-GR"/>
        </w:rPr>
        <w:t>Monospace</w:t>
      </w:r>
      <w:proofErr w:type="spellEnd"/>
      <w:r w:rsidRPr="00A21CC4">
        <w:rPr>
          <w:rFonts w:ascii="Arial" w:eastAsia="Times New Roman" w:hAnsi="Arial" w:cs="Arial"/>
          <w:color w:val="000000"/>
          <w:sz w:val="20"/>
          <w:szCs w:val="20"/>
          <w:lang w:eastAsia="el-GR"/>
        </w:rPr>
        <w:t xml:space="preserve"> στον Υπόγειο Χώρο Στάθμευσης Οχημάτων (Γκαράζ).</w:t>
      </w:r>
    </w:p>
    <w:p w:rsidR="00A21CC4" w:rsidRPr="00A21CC4" w:rsidRDefault="00A21CC4" w:rsidP="00A21CC4">
      <w:pPr>
        <w:autoSpaceDE w:val="0"/>
        <w:autoSpaceDN w:val="0"/>
        <w:adjustRightInd w:val="0"/>
        <w:spacing w:after="0" w:line="240" w:lineRule="auto"/>
        <w:ind w:left="142"/>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rPr>
          <w:rFonts w:ascii="Arial" w:eastAsia="Times New Roman" w:hAnsi="Arial" w:cs="Arial"/>
          <w:sz w:val="20"/>
          <w:szCs w:val="20"/>
          <w:u w:val="single"/>
          <w:lang w:eastAsia="el-GR"/>
        </w:rPr>
      </w:pPr>
      <w:r w:rsidRPr="00A21CC4">
        <w:rPr>
          <w:rFonts w:ascii="Arial" w:eastAsia="Times New Roman" w:hAnsi="Arial" w:cs="Arial"/>
          <w:color w:val="000000"/>
          <w:sz w:val="20"/>
          <w:szCs w:val="20"/>
          <w:u w:val="single"/>
          <w:lang w:eastAsia="el-GR"/>
        </w:rPr>
        <w:t xml:space="preserve">Α.2  ΥΠΟΧΡΕΩΣΕΙΣ  ΣΥΝΤΗΡΗΤΗ     </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 Η προσφερόμενη τιμή περιλαμβάνει τις παρακάτω υποχρεώσεις του Αναδόχου:</w:t>
      </w:r>
    </w:p>
    <w:p w:rsidR="00A21CC4" w:rsidRPr="00A21CC4" w:rsidRDefault="00A21CC4" w:rsidP="00A21CC4">
      <w:pPr>
        <w:numPr>
          <w:ilvl w:val="0"/>
          <w:numId w:val="2"/>
        </w:num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Εργασίες τακτικής συντήρησης, ρυθμίσεις,</w:t>
      </w:r>
    </w:p>
    <w:p w:rsidR="00A21CC4" w:rsidRPr="00A21CC4" w:rsidRDefault="00A21CC4" w:rsidP="00A21CC4">
      <w:pPr>
        <w:numPr>
          <w:ilvl w:val="0"/>
          <w:numId w:val="2"/>
        </w:num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Εργασίες αποκατάστασης πιθανών βλαβών.</w:t>
      </w:r>
    </w:p>
    <w:p w:rsidR="00A21CC4" w:rsidRPr="00A21CC4" w:rsidRDefault="00A21CC4" w:rsidP="00A21CC4">
      <w:pPr>
        <w:numPr>
          <w:ilvl w:val="0"/>
          <w:numId w:val="2"/>
        </w:num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Το κόστος της παρουσίας τεχνικών για τη διευκόλυνση του φορέα πιστοποίησης των ανελκυστήρων για περιοδικό ή έκτακτο έλεγχο.</w:t>
      </w:r>
    </w:p>
    <w:p w:rsidR="00A21CC4" w:rsidRPr="00A21CC4" w:rsidRDefault="00A21CC4" w:rsidP="00A21CC4">
      <w:pPr>
        <w:numPr>
          <w:ilvl w:val="0"/>
          <w:numId w:val="2"/>
        </w:num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Το πλήρες </w:t>
      </w:r>
      <w:r w:rsidRPr="00A21CC4">
        <w:rPr>
          <w:rFonts w:ascii="Arial" w:eastAsia="Times New Roman" w:hAnsi="Arial" w:cs="Arial"/>
          <w:color w:val="000000"/>
          <w:sz w:val="20"/>
          <w:szCs w:val="20"/>
          <w:u w:val="single"/>
          <w:lang w:eastAsia="el-GR"/>
        </w:rPr>
        <w:t>κόστος όλων των ανταλλακτικών,</w:t>
      </w:r>
      <w:r w:rsidRPr="00A21CC4">
        <w:rPr>
          <w:rFonts w:ascii="Arial" w:eastAsia="Times New Roman" w:hAnsi="Arial" w:cs="Arial"/>
          <w:color w:val="000000"/>
          <w:sz w:val="20"/>
          <w:szCs w:val="20"/>
          <w:lang w:eastAsia="el-GR"/>
        </w:rPr>
        <w:t xml:space="preserve"> που υπόκεινται σε φθορά λόγω φυσιολογικής χρήσης και θα χρειαστούν σε πιθανή βλάβη του κάθε Ανελκυστήρα. </w:t>
      </w:r>
      <w:r w:rsidRPr="00A21CC4">
        <w:rPr>
          <w:rFonts w:ascii="Arial" w:eastAsia="Times New Roman" w:hAnsi="Arial" w:cs="Arial"/>
          <w:color w:val="000000"/>
          <w:sz w:val="20"/>
          <w:szCs w:val="20"/>
          <w:u w:val="single"/>
          <w:lang w:eastAsia="el-GR"/>
        </w:rPr>
        <w:t xml:space="preserve">Εξαιρούνται τα παρακάτω υλικά (αποκλειστικά): </w:t>
      </w:r>
      <w:r w:rsidRPr="00A21CC4">
        <w:rPr>
          <w:rFonts w:ascii="Arial" w:eastAsia="Times New Roman" w:hAnsi="Arial" w:cs="Arial"/>
          <w:color w:val="000000"/>
          <w:sz w:val="20"/>
          <w:szCs w:val="20"/>
          <w:lang w:eastAsia="el-GR"/>
        </w:rPr>
        <w:t xml:space="preserve">συρματόσχοινα, τροχαλίες, κινητήρες, </w:t>
      </w:r>
      <w:proofErr w:type="spellStart"/>
      <w:r w:rsidRPr="00A21CC4">
        <w:rPr>
          <w:rFonts w:ascii="Arial" w:eastAsia="Times New Roman" w:hAnsi="Arial" w:cs="Arial"/>
          <w:color w:val="000000"/>
          <w:sz w:val="20"/>
          <w:szCs w:val="20"/>
          <w:lang w:eastAsia="el-GR"/>
        </w:rPr>
        <w:t>μειωτήρες</w:t>
      </w:r>
      <w:proofErr w:type="spellEnd"/>
      <w:r w:rsidRPr="00A21CC4">
        <w:rPr>
          <w:rFonts w:ascii="Arial" w:eastAsia="Times New Roman" w:hAnsi="Arial" w:cs="Arial"/>
          <w:color w:val="000000"/>
          <w:sz w:val="20"/>
          <w:szCs w:val="20"/>
          <w:lang w:eastAsia="el-GR"/>
        </w:rPr>
        <w:t>, και κεντρικές πλακέτες λειτουργίας.</w:t>
      </w:r>
    </w:p>
    <w:p w:rsidR="00A21CC4" w:rsidRPr="00A21CC4" w:rsidRDefault="00A21CC4" w:rsidP="00A21CC4">
      <w:pPr>
        <w:numPr>
          <w:ilvl w:val="0"/>
          <w:numId w:val="2"/>
        </w:num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Η ασφάλιση έναντι αστικής ευθύνης υπέρ τρίτων:</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         α) Συνολική κάλυψη ανά ατύχημα</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         β) Για μεμονωμένο ή ομαδικό ατύχημα</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         γ) Για υλικές ζημιές</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         δ) Για σωματικές βλάβες</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u w:val="single"/>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u w:val="single"/>
          <w:lang w:eastAsia="el-GR"/>
        </w:rPr>
      </w:pPr>
      <w:r w:rsidRPr="00A21CC4">
        <w:rPr>
          <w:rFonts w:ascii="Arial" w:eastAsia="Times New Roman" w:hAnsi="Arial" w:cs="Arial"/>
          <w:color w:val="000000"/>
          <w:sz w:val="20"/>
          <w:szCs w:val="20"/>
          <w:u w:val="single"/>
          <w:lang w:eastAsia="el-GR"/>
        </w:rPr>
        <w:t>Α.3  ΕΡΓΑΣΙΕΣ  ΣΥΝΤΗΡΗΣΗΣ ΑΝΕΛΚΥΣΤΗΡΩΝ</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 Με τη λέξη συντήρηση εννοείται η επιθεώρηση, ο έλεγχος, η ρύθμιση, η επισκευή, η λίπανση, ο καθαρισμός των απαραίτητων τμημάτων της εγκατάστασης των ανελκυστήρων για την ομαλή λειτουργία τους, σύμφωνα με τα διεθνή πρότυπα, τις οδηγίες, την λοιπή ισχύουσα νομοθεσία (υπ’ </w:t>
      </w:r>
      <w:proofErr w:type="spellStart"/>
      <w:r w:rsidRPr="00A21CC4">
        <w:rPr>
          <w:rFonts w:ascii="Arial" w:eastAsia="Times New Roman" w:hAnsi="Arial" w:cs="Arial"/>
          <w:color w:val="000000"/>
          <w:sz w:val="20"/>
          <w:szCs w:val="20"/>
          <w:lang w:eastAsia="el-GR"/>
        </w:rPr>
        <w:t>αριθμ</w:t>
      </w:r>
      <w:proofErr w:type="spellEnd"/>
      <w:r w:rsidRPr="00A21CC4">
        <w:rPr>
          <w:rFonts w:ascii="Arial" w:eastAsia="Times New Roman" w:hAnsi="Arial" w:cs="Arial"/>
          <w:color w:val="000000"/>
          <w:sz w:val="20"/>
          <w:szCs w:val="20"/>
          <w:lang w:eastAsia="el-GR"/>
        </w:rPr>
        <w:t xml:space="preserve">. Φ.9.2./29362/1957 Απόφαση ΦΕΚ 1797/Β/2005) και τους κανονισμούς ,όπως αυτά αναφέρονται στην παράγραφο 8 των Γενικών όρων του παρόντος. </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 Ο Ανάδοχος υποχρεούται να προβαίνει σε εργασίες (επιθεωρήσεις, ελέγχους και αποκαταστάσεις βλαβών ή φθαρμένων ανταλλακτικών), συμπεριλαμβανομένων των απαραίτητων υλικών και </w:t>
      </w:r>
      <w:proofErr w:type="spellStart"/>
      <w:r w:rsidRPr="00A21CC4">
        <w:rPr>
          <w:rFonts w:ascii="Arial" w:eastAsia="Times New Roman" w:hAnsi="Arial" w:cs="Arial"/>
          <w:color w:val="000000"/>
          <w:sz w:val="20"/>
          <w:szCs w:val="20"/>
          <w:lang w:eastAsia="el-GR"/>
        </w:rPr>
        <w:t>μικροϋλικών</w:t>
      </w:r>
      <w:proofErr w:type="spellEnd"/>
      <w:r w:rsidRPr="00A21CC4">
        <w:rPr>
          <w:rFonts w:ascii="Arial" w:eastAsia="Times New Roman" w:hAnsi="Arial" w:cs="Arial"/>
          <w:color w:val="000000"/>
          <w:sz w:val="20"/>
          <w:szCs w:val="20"/>
          <w:lang w:eastAsia="el-GR"/>
        </w:rPr>
        <w:t xml:space="preserve"> .</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Στις εργασίες συντήρησης περιλαμβάνονται ενδεικτικά και όχι αποκλειστικά τα παρακάτω:</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α) Να επιθεωρεί τον ισοζυγισμό των </w:t>
      </w:r>
      <w:proofErr w:type="spellStart"/>
      <w:r w:rsidRPr="00A21CC4">
        <w:rPr>
          <w:rFonts w:ascii="Arial" w:eastAsia="Times New Roman" w:hAnsi="Arial" w:cs="Arial"/>
          <w:color w:val="000000"/>
          <w:sz w:val="20"/>
          <w:szCs w:val="20"/>
          <w:lang w:eastAsia="el-GR"/>
        </w:rPr>
        <w:t>ευθυντηρίων</w:t>
      </w:r>
      <w:proofErr w:type="spellEnd"/>
      <w:r w:rsidRPr="00A21CC4">
        <w:rPr>
          <w:rFonts w:ascii="Arial" w:eastAsia="Times New Roman" w:hAnsi="Arial" w:cs="Arial"/>
          <w:color w:val="000000"/>
          <w:sz w:val="20"/>
          <w:szCs w:val="20"/>
          <w:lang w:eastAsia="el-GR"/>
        </w:rPr>
        <w:t xml:space="preserve"> ράβδων (οδηγών).</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β) Να επιθεωρεί το εύκαμπτο καλώδιο και το κουτί συνδέσεων αυτού.</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γ) Να επιθεωρεί και καθαρίζει τους διακόπτες ασφαλείας και </w:t>
      </w:r>
      <w:proofErr w:type="spellStart"/>
      <w:r w:rsidRPr="00A21CC4">
        <w:rPr>
          <w:rFonts w:ascii="Arial" w:eastAsia="Times New Roman" w:hAnsi="Arial" w:cs="Arial"/>
          <w:color w:val="000000"/>
          <w:sz w:val="20"/>
          <w:szCs w:val="20"/>
          <w:lang w:eastAsia="el-GR"/>
        </w:rPr>
        <w:t>περιμανδαλώσεως</w:t>
      </w:r>
      <w:proofErr w:type="spellEnd"/>
      <w:r w:rsidRPr="00A21CC4">
        <w:rPr>
          <w:rFonts w:ascii="Arial" w:eastAsia="Times New Roman" w:hAnsi="Arial" w:cs="Arial"/>
          <w:color w:val="000000"/>
          <w:sz w:val="20"/>
          <w:szCs w:val="20"/>
          <w:lang w:eastAsia="el-GR"/>
        </w:rPr>
        <w:t xml:space="preserve"> εντός του φρέατος.</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δ) Να επιθεωρεί τη συσκευή αρπάγης και την κανονική λειτουργία του διακόπτη αυτής.</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ε) Να ελέγχει τη κανονική λειτουργία των διακοπτών τέρματος διαδρομής και κινητού δαπέδου, θαλάμου και </w:t>
      </w:r>
      <w:proofErr w:type="spellStart"/>
      <w:r w:rsidRPr="00A21CC4">
        <w:rPr>
          <w:rFonts w:ascii="Arial" w:eastAsia="Times New Roman" w:hAnsi="Arial" w:cs="Arial"/>
          <w:color w:val="000000"/>
          <w:sz w:val="20"/>
          <w:szCs w:val="20"/>
          <w:lang w:eastAsia="el-GR"/>
        </w:rPr>
        <w:t>ψευτοδαπέδου</w:t>
      </w:r>
      <w:proofErr w:type="spellEnd"/>
      <w:r w:rsidRPr="00A21CC4">
        <w:rPr>
          <w:rFonts w:ascii="Arial" w:eastAsia="Times New Roman" w:hAnsi="Arial" w:cs="Arial"/>
          <w:color w:val="000000"/>
          <w:sz w:val="20"/>
          <w:szCs w:val="20"/>
          <w:lang w:eastAsia="el-GR"/>
        </w:rPr>
        <w:t xml:space="preserve"> όπου υπάρχουν.</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roofErr w:type="spellStart"/>
      <w:r w:rsidRPr="00A21CC4">
        <w:rPr>
          <w:rFonts w:ascii="Arial" w:eastAsia="Times New Roman" w:hAnsi="Arial" w:cs="Arial"/>
          <w:color w:val="000000"/>
          <w:sz w:val="20"/>
          <w:szCs w:val="20"/>
          <w:lang w:eastAsia="el-GR"/>
        </w:rPr>
        <w:t>στ</w:t>
      </w:r>
      <w:proofErr w:type="spellEnd"/>
      <w:r w:rsidRPr="00A21CC4">
        <w:rPr>
          <w:rFonts w:ascii="Arial" w:eastAsia="Times New Roman" w:hAnsi="Arial" w:cs="Arial"/>
          <w:color w:val="000000"/>
          <w:sz w:val="20"/>
          <w:szCs w:val="20"/>
          <w:lang w:eastAsia="el-GR"/>
        </w:rPr>
        <w:t>) Να ελέγχει την καλή λειτουργία του κώδωνα κινδύνου.</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ζ) Να ελέγχει την καλή κατάσταση των τροχαλιών και των συρματόσχοινων σε όλο το μήκος αυτών έναντι μηχανικής καταπονήσεως ή άλλης φθοράς. </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η) Να ελέγχει την κατάσταση των </w:t>
      </w:r>
      <w:proofErr w:type="spellStart"/>
      <w:r w:rsidRPr="00A21CC4">
        <w:rPr>
          <w:rFonts w:ascii="Arial" w:eastAsia="Times New Roman" w:hAnsi="Arial" w:cs="Arial"/>
          <w:color w:val="000000"/>
          <w:sz w:val="20"/>
          <w:szCs w:val="20"/>
          <w:lang w:eastAsia="el-GR"/>
        </w:rPr>
        <w:t>φερμούιτ</w:t>
      </w:r>
      <w:proofErr w:type="spellEnd"/>
      <w:r w:rsidRPr="00A21CC4">
        <w:rPr>
          <w:rFonts w:ascii="Arial" w:eastAsia="Times New Roman" w:hAnsi="Arial" w:cs="Arial"/>
          <w:color w:val="000000"/>
          <w:sz w:val="20"/>
          <w:szCs w:val="20"/>
          <w:lang w:eastAsia="el-GR"/>
        </w:rPr>
        <w:t xml:space="preserve"> των φρένων καθώς και τα πέδιλα των </w:t>
      </w:r>
      <w:proofErr w:type="spellStart"/>
      <w:r w:rsidRPr="00A21CC4">
        <w:rPr>
          <w:rFonts w:ascii="Arial" w:eastAsia="Times New Roman" w:hAnsi="Arial" w:cs="Arial"/>
          <w:color w:val="000000"/>
          <w:sz w:val="20"/>
          <w:szCs w:val="20"/>
          <w:lang w:eastAsia="el-GR"/>
        </w:rPr>
        <w:t>ευθυντηρίων</w:t>
      </w:r>
      <w:proofErr w:type="spellEnd"/>
      <w:r w:rsidRPr="00A21CC4">
        <w:rPr>
          <w:rFonts w:ascii="Arial" w:eastAsia="Times New Roman" w:hAnsi="Arial" w:cs="Arial"/>
          <w:color w:val="000000"/>
          <w:sz w:val="20"/>
          <w:szCs w:val="20"/>
          <w:lang w:eastAsia="el-GR"/>
        </w:rPr>
        <w:t xml:space="preserve"> ράβδων.</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θ) Να ελέγχει τη στάθμη ελαίου του κιβωτίου του ατέρμονα.</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ι) Να ελέγχει όλα τα ηλεκτρικά κυκλώματα για εξακρίβωση τυχόν διαρροής ή βλάβης.</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roofErr w:type="spellStart"/>
      <w:r w:rsidRPr="00A21CC4">
        <w:rPr>
          <w:rFonts w:ascii="Arial" w:eastAsia="Times New Roman" w:hAnsi="Arial" w:cs="Arial"/>
          <w:color w:val="000000"/>
          <w:sz w:val="20"/>
          <w:szCs w:val="20"/>
          <w:lang w:eastAsia="el-GR"/>
        </w:rPr>
        <w:t>ια</w:t>
      </w:r>
      <w:proofErr w:type="spellEnd"/>
      <w:r w:rsidRPr="00A21CC4">
        <w:rPr>
          <w:rFonts w:ascii="Arial" w:eastAsia="Times New Roman" w:hAnsi="Arial" w:cs="Arial"/>
          <w:color w:val="000000"/>
          <w:sz w:val="20"/>
          <w:szCs w:val="20"/>
          <w:lang w:eastAsia="el-GR"/>
        </w:rPr>
        <w:t>) Να ελέγχει τις επαφές και τη λειτουργία των ηλεκτρονόμων ορόφων, των ηλεκτρονόμων ανόδου-καθόδου.</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roofErr w:type="spellStart"/>
      <w:r w:rsidRPr="00A21CC4">
        <w:rPr>
          <w:rFonts w:ascii="Arial" w:eastAsia="Times New Roman" w:hAnsi="Arial" w:cs="Arial"/>
          <w:color w:val="000000"/>
          <w:sz w:val="20"/>
          <w:szCs w:val="20"/>
          <w:lang w:eastAsia="el-GR"/>
        </w:rPr>
        <w:t>ιβ</w:t>
      </w:r>
      <w:proofErr w:type="spellEnd"/>
      <w:r w:rsidRPr="00A21CC4">
        <w:rPr>
          <w:rFonts w:ascii="Arial" w:eastAsia="Times New Roman" w:hAnsi="Arial" w:cs="Arial"/>
          <w:color w:val="000000"/>
          <w:sz w:val="20"/>
          <w:szCs w:val="20"/>
          <w:lang w:eastAsia="el-GR"/>
        </w:rPr>
        <w:t>) Να ελέγχει την κατάσταση των ασφαλειών του ηλεκτρικού πίνακα των ανελκυστήρων, των συσσωρευτών, το φωτισμό του θαλάμου, του μηχανοστασίου του φρέατος.</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roofErr w:type="spellStart"/>
      <w:r w:rsidRPr="00A21CC4">
        <w:rPr>
          <w:rFonts w:ascii="Arial" w:eastAsia="Times New Roman" w:hAnsi="Arial" w:cs="Arial"/>
          <w:color w:val="000000"/>
          <w:sz w:val="20"/>
          <w:szCs w:val="20"/>
          <w:lang w:eastAsia="el-GR"/>
        </w:rPr>
        <w:t>ιγ</w:t>
      </w:r>
      <w:proofErr w:type="spellEnd"/>
      <w:r w:rsidRPr="00A21CC4">
        <w:rPr>
          <w:rFonts w:ascii="Arial" w:eastAsia="Times New Roman" w:hAnsi="Arial" w:cs="Arial"/>
          <w:color w:val="000000"/>
          <w:sz w:val="20"/>
          <w:szCs w:val="20"/>
          <w:lang w:eastAsia="el-GR"/>
        </w:rPr>
        <w:t>) Να ελέγχει την σωστή λειτουργία του ζυγού υπέρβαρου.</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roofErr w:type="spellStart"/>
      <w:r w:rsidRPr="00A21CC4">
        <w:rPr>
          <w:rFonts w:ascii="Arial" w:eastAsia="Times New Roman" w:hAnsi="Arial" w:cs="Arial"/>
          <w:color w:val="000000"/>
          <w:sz w:val="20"/>
          <w:szCs w:val="20"/>
          <w:lang w:eastAsia="el-GR"/>
        </w:rPr>
        <w:t>ιδ</w:t>
      </w:r>
      <w:proofErr w:type="spellEnd"/>
      <w:r w:rsidRPr="00A21CC4">
        <w:rPr>
          <w:rFonts w:ascii="Arial" w:eastAsia="Times New Roman" w:hAnsi="Arial" w:cs="Arial"/>
          <w:color w:val="000000"/>
          <w:sz w:val="20"/>
          <w:szCs w:val="20"/>
          <w:lang w:eastAsia="el-GR"/>
        </w:rPr>
        <w:t>) Να ελέγχει την σωστή σήμανση εντός και εκτός του θαλάμου και να την αποκαθιστά (όπως επίσης και τις οδηγίες χρήσης προς τους χρήστες)</w:t>
      </w:r>
    </w:p>
    <w:p w:rsidR="00A21CC4" w:rsidRPr="00A21CC4" w:rsidRDefault="00A21CC4" w:rsidP="00A21CC4">
      <w:pPr>
        <w:autoSpaceDE w:val="0"/>
        <w:autoSpaceDN w:val="0"/>
        <w:adjustRightInd w:val="0"/>
        <w:spacing w:line="258" w:lineRule="auto"/>
        <w:ind w:left="10"/>
        <w:jc w:val="both"/>
        <w:rPr>
          <w:rFonts w:ascii="Arial" w:eastAsia="Times New Roman" w:hAnsi="Arial" w:cs="Arial"/>
          <w:sz w:val="20"/>
          <w:szCs w:val="20"/>
          <w:lang w:eastAsia="el-GR"/>
        </w:rPr>
      </w:pPr>
      <w:proofErr w:type="spellStart"/>
      <w:r w:rsidRPr="00A21CC4">
        <w:rPr>
          <w:rFonts w:ascii="Arial" w:eastAsia="Times New Roman" w:hAnsi="Arial" w:cs="Arial"/>
          <w:color w:val="000000"/>
          <w:sz w:val="20"/>
          <w:szCs w:val="20"/>
          <w:lang w:eastAsia="el-GR"/>
        </w:rPr>
        <w:t>ιε</w:t>
      </w:r>
      <w:proofErr w:type="spellEnd"/>
      <w:r w:rsidRPr="00A21CC4">
        <w:rPr>
          <w:rFonts w:ascii="Arial" w:eastAsia="Times New Roman" w:hAnsi="Arial" w:cs="Arial"/>
          <w:color w:val="000000"/>
          <w:sz w:val="20"/>
          <w:szCs w:val="20"/>
          <w:lang w:eastAsia="el-GR"/>
        </w:rPr>
        <w:t xml:space="preserve">) Η </w:t>
      </w:r>
      <w:r w:rsidRPr="00A21CC4">
        <w:rPr>
          <w:rFonts w:ascii="Arial" w:eastAsia="Times New Roman" w:hAnsi="Arial" w:cs="Arial"/>
          <w:color w:val="000000"/>
          <w:sz w:val="20"/>
          <w:szCs w:val="20"/>
          <w:u w:val="single"/>
          <w:lang w:eastAsia="el-GR"/>
        </w:rPr>
        <w:t>καθαριότητα</w:t>
      </w:r>
      <w:r w:rsidRPr="00A21CC4">
        <w:rPr>
          <w:rFonts w:ascii="Arial" w:eastAsia="Times New Roman" w:hAnsi="Arial" w:cs="Arial"/>
          <w:color w:val="000000"/>
          <w:sz w:val="20"/>
          <w:szCs w:val="20"/>
          <w:lang w:eastAsia="el-GR"/>
        </w:rPr>
        <w:t xml:space="preserve"> και η λειτουργικότητα των θαλάμων, των θυρών, των πυθμένων και των μηχανοστασίων των ανελκυστήρων </w:t>
      </w:r>
      <w:r w:rsidRPr="00A21CC4">
        <w:rPr>
          <w:rFonts w:ascii="Arial" w:eastAsia="Times New Roman" w:hAnsi="Arial" w:cs="Arial"/>
          <w:color w:val="000000"/>
          <w:sz w:val="20"/>
          <w:szCs w:val="20"/>
          <w:u w:val="single"/>
          <w:lang w:eastAsia="el-GR"/>
        </w:rPr>
        <w:t>αποτελεί ευθύνη του Συντηρητή</w:t>
      </w:r>
      <w:r w:rsidRPr="00A21CC4">
        <w:rPr>
          <w:rFonts w:ascii="Arial" w:eastAsia="Times New Roman" w:hAnsi="Arial" w:cs="Arial"/>
          <w:color w:val="000000"/>
          <w:sz w:val="20"/>
          <w:szCs w:val="20"/>
          <w:lang w:eastAsia="el-GR"/>
        </w:rPr>
        <w:t xml:space="preserve">. </w:t>
      </w:r>
    </w:p>
    <w:p w:rsidR="00A21CC4" w:rsidRPr="00A21CC4" w:rsidRDefault="00A21CC4" w:rsidP="00A21CC4">
      <w:pPr>
        <w:numPr>
          <w:ilvl w:val="0"/>
          <w:numId w:val="3"/>
        </w:numPr>
        <w:autoSpaceDE w:val="0"/>
        <w:autoSpaceDN w:val="0"/>
        <w:adjustRightInd w:val="0"/>
        <w:spacing w:line="258" w:lineRule="auto"/>
        <w:ind w:left="426" w:hanging="426"/>
        <w:contextualSpacing/>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Μετά από κάθε έλεγχο πρέπει να λαμβάνει όλα τα απαραίτητα μέτρα για την άρση τυχόν φθορών, ελλείψεων ή ζημιών που διαπιστώνονται για την ασφαλή και κανονική λειτουργία των Ανελκυστήρων.</w:t>
      </w:r>
    </w:p>
    <w:p w:rsidR="00A21CC4" w:rsidRPr="00A21CC4" w:rsidRDefault="00A21CC4" w:rsidP="00A21CC4">
      <w:pPr>
        <w:numPr>
          <w:ilvl w:val="0"/>
          <w:numId w:val="3"/>
        </w:numPr>
        <w:autoSpaceDE w:val="0"/>
        <w:autoSpaceDN w:val="0"/>
        <w:adjustRightInd w:val="0"/>
        <w:spacing w:line="258" w:lineRule="auto"/>
        <w:ind w:left="360"/>
        <w:contextualSpacing/>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Σε περίπτωση που κρίνεται ότι ένας Ανελκυστήρας είναι επικίνδυνος για την ασφάλεια των εξυπηρετούμενων ατόμων θα πρέπει να διακόπτει τη λειτουργία του και να τοποθετεί μέχρι της επισκευής του, πινακίδες στις θύρες όλων των ορόφων με τίτλο:</w:t>
      </w:r>
    </w:p>
    <w:p w:rsidR="00A21CC4" w:rsidRPr="00A21CC4" w:rsidRDefault="00A21CC4" w:rsidP="00A21CC4">
      <w:pPr>
        <w:autoSpaceDE w:val="0"/>
        <w:autoSpaceDN w:val="0"/>
        <w:adjustRightInd w:val="0"/>
        <w:spacing w:line="258" w:lineRule="auto"/>
        <w:contextualSpacing/>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«ΠΡΟΣΟΧΗ ΚΙΝΔΥΝΟΣ Ο ΑΝΕΛΚΥΣΤΗΡΑΣ ΔΕΝ ΛΕΙΤΟΥΡΓΕΙ».</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u w:val="single"/>
          <w:lang w:eastAsia="el-GR"/>
        </w:rPr>
      </w:pPr>
      <w:r w:rsidRPr="00A21CC4">
        <w:rPr>
          <w:rFonts w:ascii="Arial" w:eastAsia="Times New Roman" w:hAnsi="Arial" w:cs="Arial"/>
          <w:color w:val="000000"/>
          <w:sz w:val="20"/>
          <w:szCs w:val="20"/>
          <w:u w:val="single"/>
          <w:lang w:eastAsia="el-GR"/>
        </w:rPr>
        <w:t>Α.4  ΕΙΔΙΚΟΙ ΟΡΟΙ</w:t>
      </w:r>
    </w:p>
    <w:p w:rsidR="00A21CC4" w:rsidRPr="00A21CC4" w:rsidRDefault="00A21CC4" w:rsidP="00A21CC4">
      <w:pPr>
        <w:numPr>
          <w:ilvl w:val="1"/>
          <w:numId w:val="4"/>
        </w:numPr>
        <w:autoSpaceDE w:val="0"/>
        <w:autoSpaceDN w:val="0"/>
        <w:adjustRightInd w:val="0"/>
        <w:spacing w:line="258"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 Ανάδοχος υποχρεούται να προβαίνει σε συντήρηση των Ανελκυστήρων ανά 15νθήμερο (κάθε 1η και 3</w:t>
      </w:r>
      <w:r w:rsidRPr="00A21CC4">
        <w:rPr>
          <w:rFonts w:ascii="Arial" w:eastAsia="Times New Roman" w:hAnsi="Arial" w:cs="Arial"/>
          <w:color w:val="000000"/>
          <w:sz w:val="20"/>
          <w:szCs w:val="20"/>
          <w:vertAlign w:val="superscript"/>
          <w:lang w:eastAsia="el-GR"/>
        </w:rPr>
        <w:t>η</w:t>
      </w:r>
      <w:r w:rsidRPr="00A21CC4">
        <w:rPr>
          <w:rFonts w:ascii="Arial" w:eastAsia="Times New Roman" w:hAnsi="Arial" w:cs="Arial"/>
          <w:color w:val="000000"/>
          <w:sz w:val="20"/>
          <w:szCs w:val="20"/>
          <w:lang w:eastAsia="el-GR"/>
        </w:rPr>
        <w:t xml:space="preserve"> βδομάδα κάθε μήνα) σε εργάσιμη  ημέρα. </w:t>
      </w:r>
    </w:p>
    <w:p w:rsidR="00A21CC4" w:rsidRPr="00A21CC4" w:rsidRDefault="00A21CC4" w:rsidP="00A21CC4">
      <w:pPr>
        <w:numPr>
          <w:ilvl w:val="1"/>
          <w:numId w:val="4"/>
        </w:numPr>
        <w:autoSpaceDE w:val="0"/>
        <w:autoSpaceDN w:val="0"/>
        <w:adjustRightInd w:val="0"/>
        <w:spacing w:line="258"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Ο Ανάδοχος είναι υποχρεωμένος να επιδείξει στο τεχνικό προσωπικό της Τ.Υ τον τρόπο απεγκλωβισμού για την περίπτωση εγκλωβισμού σε δυσχερείς ώρες. </w:t>
      </w:r>
    </w:p>
    <w:p w:rsidR="00A21CC4" w:rsidRPr="00A21CC4" w:rsidRDefault="00A21CC4" w:rsidP="00A21CC4">
      <w:pPr>
        <w:numPr>
          <w:ilvl w:val="1"/>
          <w:numId w:val="4"/>
        </w:numPr>
        <w:autoSpaceDE w:val="0"/>
        <w:autoSpaceDN w:val="0"/>
        <w:adjustRightInd w:val="0"/>
        <w:spacing w:line="258"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lastRenderedPageBreak/>
        <w:t>Για την αντιμετώπιση των βλαβών ο συντηρητής υποχρεούται να προσέρχεται αμέσως μετά τη σχετική ειδοποίηση της υπηρεσίας και όχι αργότερα των χρονικών ορίων που αναφέρονται παρακάτω:</w:t>
      </w:r>
    </w:p>
    <w:p w:rsidR="00A21CC4" w:rsidRPr="00A21CC4" w:rsidRDefault="00A21CC4" w:rsidP="00A21CC4">
      <w:pPr>
        <w:numPr>
          <w:ilvl w:val="1"/>
          <w:numId w:val="5"/>
        </w:numPr>
        <w:autoSpaceDE w:val="0"/>
        <w:autoSpaceDN w:val="0"/>
        <w:adjustRightInd w:val="0"/>
        <w:spacing w:after="0" w:line="240"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Όταν η ειδοποίηση γίνει από τις 07.00 έως 13.00, ο συντηρητής υποχρεούται να προσέλθει εντός δυο (2) ωρών, κατά μέγιστο. </w:t>
      </w:r>
    </w:p>
    <w:p w:rsidR="00A21CC4" w:rsidRPr="00A21CC4" w:rsidRDefault="00A21CC4" w:rsidP="00A21CC4">
      <w:pPr>
        <w:numPr>
          <w:ilvl w:val="1"/>
          <w:numId w:val="5"/>
        </w:numPr>
        <w:autoSpaceDE w:val="0"/>
        <w:autoSpaceDN w:val="0"/>
        <w:adjustRightInd w:val="0"/>
        <w:spacing w:after="0" w:line="240"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Όταν η ειδοποίηση γίνει από τις 13.00 έως 24.00, ο συντηρητής υποχρεούται να προσέλθει όχι αργότερα από τις 08.00 της επόμενης ημέρας.</w:t>
      </w:r>
    </w:p>
    <w:p w:rsidR="00A21CC4" w:rsidRPr="00A21CC4" w:rsidRDefault="00A21CC4" w:rsidP="00A21CC4">
      <w:pPr>
        <w:numPr>
          <w:ilvl w:val="1"/>
          <w:numId w:val="5"/>
        </w:numPr>
        <w:autoSpaceDE w:val="0"/>
        <w:autoSpaceDN w:val="0"/>
        <w:adjustRightInd w:val="0"/>
        <w:spacing w:after="0" w:line="240"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Η αποκατάσταση βλάβης θα καταγράφεται είτε στο βιβλίο συντήρησης του ανελκυστήρα, είτε στο ¨Ημερολόγιο βλαβών Ανελκυστήρων¨ που τηρείται σε κάθε κτήριο της Βουλής των Ελλήνων. </w:t>
      </w:r>
    </w:p>
    <w:p w:rsidR="00A21CC4" w:rsidRPr="00A21CC4" w:rsidRDefault="00A21CC4" w:rsidP="00A21CC4">
      <w:pPr>
        <w:numPr>
          <w:ilvl w:val="1"/>
          <w:numId w:val="4"/>
        </w:numPr>
        <w:autoSpaceDE w:val="0"/>
        <w:autoSpaceDN w:val="0"/>
        <w:adjustRightInd w:val="0"/>
        <w:spacing w:line="258"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Επίσης υποχρεούται να καταχωρεί ανελλιπώς τις εργασίες που εκτελεί στα αντίστοιχα προβλεπόμενα βιβλία συντήρησης. Τα βιβλία συντήρησης ανελκυστήρα θα τηρούνται απαραιτήτως σε καλή κατάσταση και προστατευμένα σε κάθε κτίριο θα υπάρχει καρτέλα ελέγχου, όπως προβλέπεται από την σχετική νομοθεσία. Τα βιβλία θα είναι απαραίτητα υπογεγραμμένα κάθε μήνα ως απαραίτητη προϋπόθεση για την πληρωμή. Θα είναι διαθέσιμα ανά πάσα στιγμή για έλεγχο από τους αρμόδιους τεχνικούς.</w:t>
      </w:r>
    </w:p>
    <w:p w:rsidR="00A21CC4" w:rsidRPr="00A21CC4" w:rsidRDefault="00A21CC4" w:rsidP="00A21CC4">
      <w:pPr>
        <w:numPr>
          <w:ilvl w:val="1"/>
          <w:numId w:val="4"/>
        </w:numPr>
        <w:autoSpaceDE w:val="0"/>
        <w:autoSpaceDN w:val="0"/>
        <w:adjustRightInd w:val="0"/>
        <w:spacing w:line="258"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 Ανάδοχος υποχρεούται να ανανεώνει την πιστοποίηση των ανελκυστήρων από αρμόδιο Φορέα Πιστοποίησης στα χρονικά διαστήματα που ορίζονται από τις ισχύουσες διατάξεις για τον καθένα, για όλη την περίοδο συντήρησης καθώς και να υλοποιεί την διαδικασία ανανέωσης της καταχώρησης των ανελκυστήρων στις υπηρεσίες του Δήμου. Η διαδικασία της πιστοποίησης θα πρέπει να πραγματοποιείται έγκαιρα έτσι ώστε να ολοκληρώνεται το αργότερο με την λήξη ισχύος της προηγούμενης πιστοποίησης. Η δαπάνη βαρύνει τον Ανάδοχο.</w:t>
      </w:r>
    </w:p>
    <w:p w:rsidR="00A21CC4" w:rsidRPr="00A21CC4" w:rsidRDefault="00A21CC4" w:rsidP="00A21CC4">
      <w:pPr>
        <w:numPr>
          <w:ilvl w:val="1"/>
          <w:numId w:val="4"/>
        </w:numPr>
        <w:autoSpaceDE w:val="0"/>
        <w:autoSpaceDN w:val="0"/>
        <w:adjustRightInd w:val="0"/>
        <w:spacing w:line="258"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Σε περίπτωση αλλαγής ανταλλακτικού σε οποιοδήποτε Ανελκυστήρα ο συντηρητής είναι υποχρεωμένος να ενημερώνει πλήρως το τεχνικό φάκελο με τα μηχανολογικά και ηλεκτρολογικά σχέδια και υπολογισμούς ή την πιστοποίηση του νέου ανταλλακτικού, όπως απαιτεί ο ΕΛΟΤ 81.1 και πιστοποίηση της εγκατάστασης του ανελκυστήρα σύμφωνα με την Υ.Α. (ΚΟΙΝΗ) Φ.9.2./ΟΙΚ.32803/1308/1997 και την νεότερη νομοθεσία. Όλα τα ανταλλακτικά θα συνοδεύονται από τα πιστοποιητικά και τις βεβαιώσεις όπου απαιτούνται καθώς και με τα σχετικά σχέδια/</w:t>
      </w:r>
      <w:proofErr w:type="spellStart"/>
      <w:r w:rsidRPr="00A21CC4">
        <w:rPr>
          <w:rFonts w:ascii="Arial" w:eastAsia="Times New Roman" w:hAnsi="Arial" w:cs="Arial"/>
          <w:color w:val="000000"/>
          <w:sz w:val="20"/>
          <w:szCs w:val="20"/>
          <w:lang w:eastAsia="el-GR"/>
        </w:rPr>
        <w:t>προσπέκτ</w:t>
      </w:r>
      <w:proofErr w:type="spellEnd"/>
      <w:r w:rsidRPr="00A21CC4">
        <w:rPr>
          <w:rFonts w:ascii="Arial" w:eastAsia="Times New Roman" w:hAnsi="Arial" w:cs="Arial"/>
          <w:color w:val="000000"/>
          <w:sz w:val="20"/>
          <w:szCs w:val="20"/>
          <w:lang w:eastAsia="el-GR"/>
        </w:rPr>
        <w:t>/οδηγίες χρήσης - λειτουργίας ή προγραμματισμού και τα οποία θα τοποθετούνται στον φάκελο παρακολούθησης του ανελκυστήρα.</w:t>
      </w:r>
    </w:p>
    <w:p w:rsidR="00A21CC4" w:rsidRPr="00A21CC4" w:rsidRDefault="00A21CC4" w:rsidP="00A21CC4">
      <w:pPr>
        <w:numPr>
          <w:ilvl w:val="1"/>
          <w:numId w:val="4"/>
        </w:numPr>
        <w:autoSpaceDE w:val="0"/>
        <w:autoSpaceDN w:val="0"/>
        <w:adjustRightInd w:val="0"/>
        <w:spacing w:line="258"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Χρόνοι απόκρισης:</w:t>
      </w:r>
    </w:p>
    <w:p w:rsidR="00A21CC4" w:rsidRPr="00A21CC4" w:rsidRDefault="00A21CC4" w:rsidP="00A21CC4">
      <w:pPr>
        <w:numPr>
          <w:ilvl w:val="0"/>
          <w:numId w:val="6"/>
        </w:numPr>
        <w:autoSpaceDE w:val="0"/>
        <w:autoSpaceDN w:val="0"/>
        <w:adjustRightInd w:val="0"/>
        <w:spacing w:line="258"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Σε περίπτωση που κατά την επιθεώρηση από τον τεχνίτη διαπιστωθεί ότι απαιτείται η αντικατάσταση υλικού ο Ανάδοχος είναι υποχρεωμένος να το αντικαταστήσει χωρίς καμία χρέωση της Βουλής για ανταλλακτικό και επισκευή, αυθημερόν ή εντός της επόμενης εργάσιμης ημέρας (εκτός από τις περιπτώσεις που εξαιρούνται στην παράγραφο Α.2 του παρόντος). Σε περίπτωση που για την αντιμετώπιση της βλάβης απαιτείται περισσότερος χρόνος θα καθορίζεται χρονοδιάγραμμα αποκατάστασης σε συνεργασία και με την έγκριση της Τεχνικής Υπηρεσίας.</w:t>
      </w:r>
    </w:p>
    <w:p w:rsidR="00A21CC4" w:rsidRPr="00A21CC4" w:rsidRDefault="00A21CC4" w:rsidP="00A21CC4">
      <w:pPr>
        <w:numPr>
          <w:ilvl w:val="0"/>
          <w:numId w:val="6"/>
        </w:numPr>
        <w:autoSpaceDE w:val="0"/>
        <w:autoSpaceDN w:val="0"/>
        <w:adjustRightInd w:val="0"/>
        <w:spacing w:line="258"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Σε περίπτωση που βλάβη οφείλεται σε προφανή βανδαλισμό χρήστη και όχι σε φυσιολογική φθορά της εγκατάστασης, συντάσσεται αιτιολογημένη έκθεση από τον ανάδοχο η οποία και εγκρίνεται από την Τεχνική Υπηρεσία και ζητείται έγκριση πληρωμής ως εργασία μη υπαγόμενη στην υποχρέωση του Αναδόχου και συντάσσεται το σχετικό χρονοδιάγραμμα. </w:t>
      </w:r>
    </w:p>
    <w:p w:rsidR="00A21CC4" w:rsidRPr="00A21CC4" w:rsidRDefault="00A21CC4" w:rsidP="00A21CC4">
      <w:pPr>
        <w:numPr>
          <w:ilvl w:val="0"/>
          <w:numId w:val="6"/>
        </w:numPr>
        <w:autoSpaceDE w:val="0"/>
        <w:autoSpaceDN w:val="0"/>
        <w:adjustRightInd w:val="0"/>
        <w:spacing w:line="258"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Στην περίπτωση που ο Ανάδοχος δεν προσέλθει για την αποκατάσταση τυχόν βλαβών μέσα στις οριζόμενες, κατά περίπτωση, προθεσμίες, θα του επιβάλλεται ποινική ρήτρα 200 € για κάθε ημέρα καθυστέρησης.</w:t>
      </w:r>
    </w:p>
    <w:p w:rsidR="00A21CC4" w:rsidRPr="00A21CC4" w:rsidRDefault="00A21CC4" w:rsidP="00A21CC4">
      <w:pPr>
        <w:numPr>
          <w:ilvl w:val="0"/>
          <w:numId w:val="6"/>
        </w:numPr>
        <w:autoSpaceDE w:val="0"/>
        <w:autoSpaceDN w:val="0"/>
        <w:adjustRightInd w:val="0"/>
        <w:spacing w:line="258"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Η Βουλή έχει το δικαίωμα να καταγγείλει μονομερώς τη σύμβαση σε κάθε περίπτωση.</w:t>
      </w:r>
    </w:p>
    <w:p w:rsidR="00A21CC4" w:rsidRPr="00A21CC4" w:rsidRDefault="00A21CC4" w:rsidP="00A21CC4">
      <w:pPr>
        <w:autoSpaceDE w:val="0"/>
        <w:autoSpaceDN w:val="0"/>
        <w:adjustRightInd w:val="0"/>
        <w:spacing w:line="258" w:lineRule="auto"/>
        <w:ind w:left="360"/>
        <w:contextualSpacing/>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ind w:left="360"/>
        <w:contextualSpacing/>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keepNext/>
        <w:autoSpaceDE w:val="0"/>
        <w:autoSpaceDN w:val="0"/>
        <w:adjustRightInd w:val="0"/>
        <w:spacing w:after="0" w:line="240" w:lineRule="auto"/>
        <w:jc w:val="center"/>
        <w:outlineLvl w:val="0"/>
        <w:rPr>
          <w:rFonts w:ascii="Arial" w:eastAsia="Times New Roman" w:hAnsi="Arial" w:cs="Arial"/>
          <w:b/>
          <w:bCs/>
          <w:sz w:val="20"/>
          <w:szCs w:val="20"/>
          <w:lang w:eastAsia="el-GR"/>
        </w:rPr>
      </w:pPr>
      <w:r w:rsidRPr="00A21CC4">
        <w:rPr>
          <w:rFonts w:ascii="Arial" w:eastAsia="Times New Roman" w:hAnsi="Arial" w:cs="Arial"/>
          <w:b/>
          <w:bCs/>
          <w:color w:val="000000"/>
          <w:sz w:val="20"/>
          <w:szCs w:val="20"/>
          <w:lang w:eastAsia="el-GR"/>
        </w:rPr>
        <w:t>Β) ΑΝΑΒΑΘΜΙΣΗ ΤΩΝ ΑΝΕΛΚΥΣΤΗΡΩΝ  Α5 &amp; Α6   ΣΤΟ   ΜΕΓΑΡΟ ΤΗΣ ΒΟΥΛΗΣ</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Β.1 ΓΕΝΙΚΑ</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u w:val="single"/>
          <w:lang w:eastAsia="el-GR"/>
        </w:rPr>
      </w:pPr>
      <w:r w:rsidRPr="00A21CC4">
        <w:rPr>
          <w:rFonts w:ascii="Arial" w:eastAsia="Times New Roman" w:hAnsi="Arial" w:cs="Arial"/>
          <w:color w:val="000000"/>
          <w:sz w:val="20"/>
          <w:szCs w:val="20"/>
          <w:u w:val="single"/>
          <w:lang w:eastAsia="el-GR"/>
        </w:rPr>
        <w:t xml:space="preserve">  </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 ανάδοχος θα αναλάβει την αναβάθμιση των ανελκυστήρων (Α5&amp;Α6) στο κεντρικό κτήριο της Βουλής.</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u w:val="single"/>
          <w:lang w:eastAsia="el-GR"/>
        </w:rPr>
      </w:pP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Β.2 ΤΕΧΝΙΚΑ ΧΑΡΑΚΤΗΡΙΣΤΙΚΑ ΕΓΚΑΤΑΣΤΑΣΗΣ</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u w:val="single"/>
          <w:lang w:eastAsia="el-GR"/>
        </w:rPr>
      </w:pPr>
      <w:r w:rsidRPr="00A21CC4">
        <w:rPr>
          <w:rFonts w:ascii="Arial" w:eastAsia="Times New Roman" w:hAnsi="Arial" w:cs="Arial"/>
          <w:color w:val="000000"/>
          <w:sz w:val="20"/>
          <w:szCs w:val="20"/>
          <w:u w:val="single"/>
          <w:lang w:eastAsia="el-GR"/>
        </w:rPr>
        <w:t xml:space="preserve">     </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Είδος κτηρίου : Κτίριο Ευρύ κοινού</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proofErr w:type="spellStart"/>
      <w:r w:rsidRPr="00A21CC4">
        <w:rPr>
          <w:rFonts w:ascii="Arial" w:eastAsia="Times New Roman" w:hAnsi="Arial" w:cs="Arial"/>
          <w:color w:val="000000"/>
          <w:sz w:val="20"/>
          <w:szCs w:val="20"/>
          <w:lang w:eastAsia="el-GR"/>
        </w:rPr>
        <w:t>Αρ</w:t>
      </w:r>
      <w:proofErr w:type="spellEnd"/>
      <w:r w:rsidRPr="00A21CC4">
        <w:rPr>
          <w:rFonts w:ascii="Arial" w:eastAsia="Times New Roman" w:hAnsi="Arial" w:cs="Arial"/>
          <w:color w:val="000000"/>
          <w:sz w:val="20"/>
          <w:szCs w:val="20"/>
          <w:lang w:eastAsia="el-GR"/>
        </w:rPr>
        <w:t>. ανελκυστήρων: Δυο (2)</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Είδος ανελκυστήρων: Προσώπων</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Τεχνολογία: Μηχανικός</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Άτομα : 4</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Μηχανοστάσιο: Κάτω</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Στάσεις: 6</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Β.3 ΠΕΡΙΓΡΑΦΗ ΕΡΓΑΣΙΩΝ</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u w:val="single"/>
          <w:lang w:eastAsia="el-GR"/>
        </w:rPr>
      </w:pP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Αντικατάσταση του πίνακα αυτοματισμού με αντίστοιχο σύγχρονης  τεχνολογίας τύπου </w:t>
      </w:r>
      <w:proofErr w:type="spellStart"/>
      <w:r w:rsidRPr="00A21CC4">
        <w:rPr>
          <w:rFonts w:ascii="Arial" w:eastAsia="Times New Roman" w:hAnsi="Arial" w:cs="Arial"/>
          <w:color w:val="000000"/>
          <w:sz w:val="20"/>
          <w:szCs w:val="20"/>
          <w:lang w:eastAsia="el-GR"/>
        </w:rPr>
        <w:t>inverter</w:t>
      </w:r>
      <w:proofErr w:type="spellEnd"/>
      <w:r w:rsidRPr="00A21CC4">
        <w:rPr>
          <w:rFonts w:ascii="Arial" w:eastAsia="Times New Roman" w:hAnsi="Arial" w:cs="Arial"/>
          <w:color w:val="000000"/>
          <w:sz w:val="20"/>
          <w:szCs w:val="20"/>
          <w:lang w:eastAsia="el-GR"/>
        </w:rPr>
        <w:t xml:space="preserve"> (σύστημα ρύθμισης στροφών) με αυτόματη λειτουργία FULL COLLECTIVE με ψηφιακές ενδείξεις (</w:t>
      </w:r>
      <w:proofErr w:type="spellStart"/>
      <w:r w:rsidRPr="00A21CC4">
        <w:rPr>
          <w:rFonts w:ascii="Arial" w:eastAsia="Times New Roman" w:hAnsi="Arial" w:cs="Arial"/>
          <w:color w:val="000000"/>
          <w:sz w:val="20"/>
          <w:szCs w:val="20"/>
          <w:lang w:eastAsia="el-GR"/>
        </w:rPr>
        <w:t>leds</w:t>
      </w:r>
      <w:proofErr w:type="spellEnd"/>
      <w:r w:rsidRPr="00A21CC4">
        <w:rPr>
          <w:rFonts w:ascii="Arial" w:eastAsia="Times New Roman" w:hAnsi="Arial" w:cs="Arial"/>
          <w:color w:val="000000"/>
          <w:sz w:val="20"/>
          <w:szCs w:val="20"/>
          <w:lang w:eastAsia="el-GR"/>
        </w:rPr>
        <w:t xml:space="preserve"> και οθόνη  LCD) για ανάγνωση των βλαβών και γρήγορο εντοπισμό των προβλημάτων. Επίσης θα διαθέτει την  δυνατότητα προγραμματισμού της στάθμευσης του θαλάμου σε ορόφους και διάφορες άλλες λειτουργίες.</w:t>
      </w: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Τοποθέτηση καλωδίου 4Χ10mm</w:t>
      </w:r>
      <w:r w:rsidRPr="00A21CC4">
        <w:rPr>
          <w:rFonts w:ascii="Arial" w:eastAsia="Times New Roman" w:hAnsi="Arial" w:cs="Arial"/>
          <w:color w:val="000000"/>
          <w:sz w:val="20"/>
          <w:szCs w:val="20"/>
          <w:vertAlign w:val="superscript"/>
          <w:lang w:eastAsia="el-GR"/>
        </w:rPr>
        <w:t>2</w:t>
      </w:r>
      <w:r w:rsidRPr="00A21CC4">
        <w:rPr>
          <w:rFonts w:ascii="Arial" w:eastAsia="Times New Roman" w:hAnsi="Arial" w:cs="Arial"/>
          <w:color w:val="000000"/>
          <w:sz w:val="20"/>
          <w:szCs w:val="20"/>
          <w:lang w:eastAsia="el-GR"/>
        </w:rPr>
        <w:t xml:space="preserve"> μήκους περίπου 10m με </w:t>
      </w:r>
      <w:proofErr w:type="spellStart"/>
      <w:r w:rsidRPr="00A21CC4">
        <w:rPr>
          <w:rFonts w:ascii="Arial" w:eastAsia="Times New Roman" w:hAnsi="Arial" w:cs="Arial"/>
          <w:color w:val="000000"/>
          <w:sz w:val="20"/>
          <w:szCs w:val="20"/>
          <w:lang w:eastAsia="el-GR"/>
        </w:rPr>
        <w:t>plentaze</w:t>
      </w:r>
      <w:proofErr w:type="spellEnd"/>
      <w:r w:rsidRPr="00A21CC4">
        <w:rPr>
          <w:rFonts w:ascii="Arial" w:eastAsia="Times New Roman" w:hAnsi="Arial" w:cs="Arial"/>
          <w:color w:val="000000"/>
          <w:sz w:val="20"/>
          <w:szCs w:val="20"/>
          <w:lang w:eastAsia="el-GR"/>
        </w:rPr>
        <w:t xml:space="preserve"> στη σύνδεση πίνακα λειτουργίας με τον κινητήριο μηχανισμό.</w:t>
      </w: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Αντικατάσταση του συστήματος ισοστάθμισης με νέα αντίστοιχα μαγνητικά </w:t>
      </w:r>
      <w:proofErr w:type="spellStart"/>
      <w:r w:rsidRPr="00A21CC4">
        <w:rPr>
          <w:rFonts w:ascii="Arial" w:eastAsia="Times New Roman" w:hAnsi="Arial" w:cs="Arial"/>
          <w:color w:val="000000"/>
          <w:sz w:val="20"/>
          <w:szCs w:val="20"/>
          <w:lang w:eastAsia="el-GR"/>
        </w:rPr>
        <w:t>sensors</w:t>
      </w:r>
      <w:proofErr w:type="spellEnd"/>
      <w:r w:rsidRPr="00A21CC4">
        <w:rPr>
          <w:rFonts w:ascii="Arial" w:eastAsia="Times New Roman" w:hAnsi="Arial" w:cs="Arial"/>
          <w:color w:val="000000"/>
          <w:sz w:val="20"/>
          <w:szCs w:val="20"/>
          <w:lang w:eastAsia="el-GR"/>
        </w:rPr>
        <w:t>.</w:t>
      </w: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Αντικατάσταση των δυο διακοπτών ελέγχου τερματικού ορίου με αντίστοιχα νέου τύπου με επαναφορά.</w:t>
      </w: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Αντικατάσταση τις ηλεκτρικής εγκατάστασης του φρεατίου μήκους 30m περίπου και τοποθέτηση της μέσα σε πλαστικό επισκέψιμο κανάλι 60x60mm.</w:t>
      </w: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Αντικατάσταση της ηλεκτρικής καλωδίωσης θαλάμου μήκους 10m περίπου. </w:t>
      </w: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Αντικατάσταση των εύκαμπτων καλωδίων συνολικού μήκους 80m περίπου.</w:t>
      </w: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Αντικατάσταση του χειριστηρίου επιθεώρησης θαλάμου με νέο που περιλαμβάνει 3 </w:t>
      </w:r>
      <w:proofErr w:type="spellStart"/>
      <w:r w:rsidRPr="00A21CC4">
        <w:rPr>
          <w:rFonts w:ascii="Arial" w:eastAsia="Times New Roman" w:hAnsi="Arial" w:cs="Arial"/>
          <w:color w:val="000000"/>
          <w:sz w:val="20"/>
          <w:szCs w:val="20"/>
          <w:lang w:eastAsia="el-GR"/>
        </w:rPr>
        <w:t>κομβία</w:t>
      </w:r>
      <w:proofErr w:type="spellEnd"/>
      <w:r w:rsidRPr="00A21CC4">
        <w:rPr>
          <w:rFonts w:ascii="Arial" w:eastAsia="Times New Roman" w:hAnsi="Arial" w:cs="Arial"/>
          <w:color w:val="000000"/>
          <w:sz w:val="20"/>
          <w:szCs w:val="20"/>
          <w:lang w:eastAsia="el-GR"/>
        </w:rPr>
        <w:t xml:space="preserve"> συνεχούς πίεσης , 1 </w:t>
      </w:r>
      <w:proofErr w:type="spellStart"/>
      <w:r w:rsidRPr="00A21CC4">
        <w:rPr>
          <w:rFonts w:ascii="Arial" w:eastAsia="Times New Roman" w:hAnsi="Arial" w:cs="Arial"/>
          <w:color w:val="000000"/>
          <w:sz w:val="20"/>
          <w:szCs w:val="20"/>
          <w:lang w:eastAsia="el-GR"/>
        </w:rPr>
        <w:t>κομβίο</w:t>
      </w:r>
      <w:proofErr w:type="spellEnd"/>
      <w:r w:rsidRPr="00A21CC4">
        <w:rPr>
          <w:rFonts w:ascii="Arial" w:eastAsia="Times New Roman" w:hAnsi="Arial" w:cs="Arial"/>
          <w:color w:val="000000"/>
          <w:sz w:val="20"/>
          <w:szCs w:val="20"/>
          <w:lang w:eastAsia="el-GR"/>
        </w:rPr>
        <w:t xml:space="preserve"> </w:t>
      </w:r>
      <w:proofErr w:type="spellStart"/>
      <w:r w:rsidRPr="00A21CC4">
        <w:rPr>
          <w:rFonts w:ascii="Arial" w:eastAsia="Times New Roman" w:hAnsi="Arial" w:cs="Arial"/>
          <w:color w:val="000000"/>
          <w:sz w:val="20"/>
          <w:szCs w:val="20"/>
          <w:lang w:eastAsia="el-GR"/>
        </w:rPr>
        <w:t>stop</w:t>
      </w:r>
      <w:proofErr w:type="spellEnd"/>
      <w:r w:rsidRPr="00A21CC4">
        <w:rPr>
          <w:rFonts w:ascii="Arial" w:eastAsia="Times New Roman" w:hAnsi="Arial" w:cs="Arial"/>
          <w:color w:val="000000"/>
          <w:sz w:val="20"/>
          <w:szCs w:val="20"/>
          <w:lang w:eastAsia="el-GR"/>
        </w:rPr>
        <w:t xml:space="preserve"> τύπου μανιτάρι , 1 </w:t>
      </w:r>
      <w:proofErr w:type="spellStart"/>
      <w:r w:rsidRPr="00A21CC4">
        <w:rPr>
          <w:rFonts w:ascii="Arial" w:eastAsia="Times New Roman" w:hAnsi="Arial" w:cs="Arial"/>
          <w:color w:val="000000"/>
          <w:sz w:val="20"/>
          <w:szCs w:val="20"/>
          <w:lang w:eastAsia="el-GR"/>
        </w:rPr>
        <w:t>κομβίο</w:t>
      </w:r>
      <w:proofErr w:type="spellEnd"/>
      <w:r w:rsidRPr="00A21CC4">
        <w:rPr>
          <w:rFonts w:ascii="Arial" w:eastAsia="Times New Roman" w:hAnsi="Arial" w:cs="Arial"/>
          <w:color w:val="000000"/>
          <w:sz w:val="20"/>
          <w:szCs w:val="20"/>
          <w:lang w:eastAsia="el-GR"/>
        </w:rPr>
        <w:t xml:space="preserve"> </w:t>
      </w:r>
      <w:proofErr w:type="spellStart"/>
      <w:r w:rsidRPr="00A21CC4">
        <w:rPr>
          <w:rFonts w:ascii="Arial" w:eastAsia="Times New Roman" w:hAnsi="Arial" w:cs="Arial"/>
          <w:color w:val="000000"/>
          <w:sz w:val="20"/>
          <w:szCs w:val="20"/>
          <w:lang w:eastAsia="el-GR"/>
        </w:rPr>
        <w:t>alarm</w:t>
      </w:r>
      <w:proofErr w:type="spellEnd"/>
      <w:r w:rsidRPr="00A21CC4">
        <w:rPr>
          <w:rFonts w:ascii="Arial" w:eastAsia="Times New Roman" w:hAnsi="Arial" w:cs="Arial"/>
          <w:color w:val="000000"/>
          <w:sz w:val="20"/>
          <w:szCs w:val="20"/>
          <w:lang w:eastAsia="el-GR"/>
        </w:rPr>
        <w:t xml:space="preserve"> και 1 ρευματοδότη.</w:t>
      </w: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Αντικατάσταση φωτισμού φρεατίου με επτά νέες χελώνες με λάμπες </w:t>
      </w:r>
      <w:proofErr w:type="spellStart"/>
      <w:r w:rsidRPr="00A21CC4">
        <w:rPr>
          <w:rFonts w:ascii="Arial" w:eastAsia="Times New Roman" w:hAnsi="Arial" w:cs="Arial"/>
          <w:color w:val="000000"/>
          <w:sz w:val="20"/>
          <w:szCs w:val="20"/>
          <w:lang w:eastAsia="el-GR"/>
        </w:rPr>
        <w:t>led</w:t>
      </w:r>
      <w:proofErr w:type="spellEnd"/>
      <w:r w:rsidRPr="00A21CC4">
        <w:rPr>
          <w:rFonts w:ascii="Arial" w:eastAsia="Times New Roman" w:hAnsi="Arial" w:cs="Arial"/>
          <w:color w:val="000000"/>
          <w:sz w:val="20"/>
          <w:szCs w:val="20"/>
          <w:lang w:eastAsia="el-GR"/>
        </w:rPr>
        <w:t xml:space="preserve"> και καλώδιο 2x1,5mm</w:t>
      </w:r>
      <w:r w:rsidRPr="00A21CC4">
        <w:rPr>
          <w:rFonts w:ascii="Arial" w:eastAsia="Times New Roman" w:hAnsi="Arial" w:cs="Arial"/>
          <w:color w:val="000000"/>
          <w:sz w:val="20"/>
          <w:szCs w:val="20"/>
          <w:vertAlign w:val="superscript"/>
          <w:lang w:eastAsia="el-GR"/>
        </w:rPr>
        <w:t>2</w:t>
      </w:r>
      <w:r w:rsidRPr="00A21CC4">
        <w:rPr>
          <w:rFonts w:ascii="Arial" w:eastAsia="Times New Roman" w:hAnsi="Arial" w:cs="Arial"/>
          <w:color w:val="000000"/>
          <w:sz w:val="20"/>
          <w:szCs w:val="20"/>
          <w:lang w:eastAsia="el-GR"/>
        </w:rPr>
        <w:t xml:space="preserve"> </w:t>
      </w:r>
      <w:proofErr w:type="spellStart"/>
      <w:r w:rsidRPr="00A21CC4">
        <w:rPr>
          <w:rFonts w:ascii="Arial" w:eastAsia="Times New Roman" w:hAnsi="Arial" w:cs="Arial"/>
          <w:color w:val="000000"/>
          <w:sz w:val="20"/>
          <w:szCs w:val="20"/>
          <w:lang w:eastAsia="el-GR"/>
        </w:rPr>
        <w:t>μηκους</w:t>
      </w:r>
      <w:proofErr w:type="spellEnd"/>
      <w:r w:rsidRPr="00A21CC4">
        <w:rPr>
          <w:rFonts w:ascii="Arial" w:eastAsia="Times New Roman" w:hAnsi="Arial" w:cs="Arial"/>
          <w:color w:val="000000"/>
          <w:sz w:val="20"/>
          <w:szCs w:val="20"/>
          <w:lang w:eastAsia="el-GR"/>
        </w:rPr>
        <w:t xml:space="preserve"> 30m περίπου.</w:t>
      </w: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Αντικατάσταση </w:t>
      </w:r>
      <w:proofErr w:type="spellStart"/>
      <w:r w:rsidRPr="00A21CC4">
        <w:rPr>
          <w:rFonts w:ascii="Arial" w:eastAsia="Times New Roman" w:hAnsi="Arial" w:cs="Arial"/>
          <w:color w:val="000000"/>
          <w:sz w:val="20"/>
          <w:szCs w:val="20"/>
          <w:lang w:eastAsia="el-GR"/>
        </w:rPr>
        <w:t>κομβιοδόχου</w:t>
      </w:r>
      <w:proofErr w:type="spellEnd"/>
      <w:r w:rsidRPr="00A21CC4">
        <w:rPr>
          <w:rFonts w:ascii="Arial" w:eastAsia="Times New Roman" w:hAnsi="Arial" w:cs="Arial"/>
          <w:color w:val="000000"/>
          <w:sz w:val="20"/>
          <w:szCs w:val="20"/>
          <w:lang w:eastAsia="el-GR"/>
        </w:rPr>
        <w:t xml:space="preserve"> θαλάμου με φωτισμό ασφάλειας,   βέλη ανόδου καθόδου , </w:t>
      </w:r>
      <w:proofErr w:type="spellStart"/>
      <w:r w:rsidRPr="00A21CC4">
        <w:rPr>
          <w:rFonts w:ascii="Arial" w:eastAsia="Times New Roman" w:hAnsi="Arial" w:cs="Arial"/>
          <w:color w:val="000000"/>
          <w:sz w:val="20"/>
          <w:szCs w:val="20"/>
          <w:lang w:eastAsia="el-GR"/>
        </w:rPr>
        <w:t>οροφοένδειξη</w:t>
      </w:r>
      <w:proofErr w:type="spellEnd"/>
      <w:r w:rsidRPr="00A21CC4">
        <w:rPr>
          <w:rFonts w:ascii="Arial" w:eastAsia="Times New Roman" w:hAnsi="Arial" w:cs="Arial"/>
          <w:color w:val="000000"/>
          <w:sz w:val="20"/>
          <w:szCs w:val="20"/>
          <w:lang w:eastAsia="el-GR"/>
        </w:rPr>
        <w:t xml:space="preserve"> και υποδομή για σύνδεση με μέσα διάσωσης.</w:t>
      </w: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Αντικατάσταση 6 εξωτερικών κομβιοδοχών με 2 κουμπιά.</w:t>
      </w: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Αντικατάσταση 2 εξωτερικών κομβιοδοχών με 1 </w:t>
      </w:r>
      <w:proofErr w:type="spellStart"/>
      <w:r w:rsidRPr="00A21CC4">
        <w:rPr>
          <w:rFonts w:ascii="Arial" w:eastAsia="Times New Roman" w:hAnsi="Arial" w:cs="Arial"/>
          <w:color w:val="000000"/>
          <w:sz w:val="20"/>
          <w:szCs w:val="20"/>
          <w:lang w:eastAsia="el-GR"/>
        </w:rPr>
        <w:t>κομβίο</w:t>
      </w:r>
      <w:proofErr w:type="spellEnd"/>
      <w:r w:rsidRPr="00A21CC4">
        <w:rPr>
          <w:rFonts w:ascii="Arial" w:eastAsia="Times New Roman" w:hAnsi="Arial" w:cs="Arial"/>
          <w:color w:val="000000"/>
          <w:sz w:val="20"/>
          <w:szCs w:val="20"/>
          <w:lang w:eastAsia="el-GR"/>
        </w:rPr>
        <w:t>.</w:t>
      </w: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Τοποθέτηση 8 μετωπικών πάνελ με οθόνη  με </w:t>
      </w:r>
      <w:proofErr w:type="spellStart"/>
      <w:r w:rsidRPr="00A21CC4">
        <w:rPr>
          <w:rFonts w:ascii="Arial" w:eastAsia="Times New Roman" w:hAnsi="Arial" w:cs="Arial"/>
          <w:color w:val="000000"/>
          <w:sz w:val="20"/>
          <w:szCs w:val="20"/>
          <w:lang w:eastAsia="el-GR"/>
        </w:rPr>
        <w:t>οροφοένδειξη</w:t>
      </w:r>
      <w:proofErr w:type="spellEnd"/>
      <w:r w:rsidRPr="00A21CC4">
        <w:rPr>
          <w:rFonts w:ascii="Arial" w:eastAsia="Times New Roman" w:hAnsi="Arial" w:cs="Arial"/>
          <w:color w:val="000000"/>
          <w:sz w:val="20"/>
          <w:szCs w:val="20"/>
          <w:lang w:eastAsia="el-GR"/>
        </w:rPr>
        <w:t xml:space="preserve"> και βέλη ανόδου καθόδου.</w:t>
      </w: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Τοποθέτηση νέου φωτισμού </w:t>
      </w:r>
      <w:proofErr w:type="spellStart"/>
      <w:r w:rsidRPr="00A21CC4">
        <w:rPr>
          <w:rFonts w:ascii="Arial" w:eastAsia="Times New Roman" w:hAnsi="Arial" w:cs="Arial"/>
          <w:color w:val="000000"/>
          <w:sz w:val="20"/>
          <w:szCs w:val="20"/>
          <w:lang w:eastAsia="el-GR"/>
        </w:rPr>
        <w:t>τροχαλιοστασίου</w:t>
      </w:r>
      <w:proofErr w:type="spellEnd"/>
      <w:r w:rsidRPr="00A21CC4">
        <w:rPr>
          <w:rFonts w:ascii="Arial" w:eastAsia="Times New Roman" w:hAnsi="Arial" w:cs="Arial"/>
          <w:color w:val="000000"/>
          <w:sz w:val="20"/>
          <w:szCs w:val="20"/>
          <w:lang w:eastAsia="el-GR"/>
        </w:rPr>
        <w:t xml:space="preserve"> και ενός ρευματοδότη.</w:t>
      </w: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Τοποθέτηση στο </w:t>
      </w:r>
      <w:proofErr w:type="spellStart"/>
      <w:r w:rsidRPr="00A21CC4">
        <w:rPr>
          <w:rFonts w:ascii="Arial" w:eastAsia="Times New Roman" w:hAnsi="Arial" w:cs="Arial"/>
          <w:color w:val="000000"/>
          <w:sz w:val="20"/>
          <w:szCs w:val="20"/>
          <w:lang w:eastAsia="el-GR"/>
        </w:rPr>
        <w:t>τροχαλιοστάσιο</w:t>
      </w:r>
      <w:proofErr w:type="spellEnd"/>
      <w:r w:rsidRPr="00A21CC4">
        <w:rPr>
          <w:rFonts w:ascii="Arial" w:eastAsia="Times New Roman" w:hAnsi="Arial" w:cs="Arial"/>
          <w:color w:val="000000"/>
          <w:sz w:val="20"/>
          <w:szCs w:val="20"/>
          <w:lang w:eastAsia="el-GR"/>
        </w:rPr>
        <w:t xml:space="preserve"> χειριστηρίου επιθεώρησης με </w:t>
      </w:r>
      <w:proofErr w:type="spellStart"/>
      <w:r w:rsidRPr="00A21CC4">
        <w:rPr>
          <w:rFonts w:ascii="Arial" w:eastAsia="Times New Roman" w:hAnsi="Arial" w:cs="Arial"/>
          <w:color w:val="000000"/>
          <w:sz w:val="20"/>
          <w:szCs w:val="20"/>
          <w:lang w:eastAsia="el-GR"/>
        </w:rPr>
        <w:t>κομβία</w:t>
      </w:r>
      <w:proofErr w:type="spellEnd"/>
      <w:r w:rsidRPr="00A21CC4">
        <w:rPr>
          <w:rFonts w:ascii="Arial" w:eastAsia="Times New Roman" w:hAnsi="Arial" w:cs="Arial"/>
          <w:color w:val="000000"/>
          <w:sz w:val="20"/>
          <w:szCs w:val="20"/>
          <w:lang w:eastAsia="el-GR"/>
        </w:rPr>
        <w:t xml:space="preserve"> κίνησης συνεχούς πιέσεως και διακόπτη στοπ τύπου μανιτάρι.</w:t>
      </w:r>
    </w:p>
    <w:p w:rsidR="00A21CC4" w:rsidRPr="00A21CC4" w:rsidRDefault="00A21CC4" w:rsidP="00A21CC4">
      <w:pPr>
        <w:numPr>
          <w:ilvl w:val="0"/>
          <w:numId w:val="7"/>
        </w:numPr>
        <w:autoSpaceDE w:val="0"/>
        <w:autoSpaceDN w:val="0"/>
        <w:adjustRightInd w:val="0"/>
        <w:spacing w:after="0" w:line="240" w:lineRule="auto"/>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Εγκατάσταση μηχανισμού αυτόματου απεγκλωβισμού.</w:t>
      </w:r>
    </w:p>
    <w:p w:rsidR="00A21CC4" w:rsidRPr="00A21CC4" w:rsidRDefault="00A21CC4" w:rsidP="00A21CC4">
      <w:pPr>
        <w:autoSpaceDE w:val="0"/>
        <w:autoSpaceDN w:val="0"/>
        <w:adjustRightInd w:val="0"/>
        <w:spacing w:after="0" w:line="240" w:lineRule="auto"/>
        <w:ind w:left="570"/>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Β.4 ΕΓΓΥΗΣΗ-ΣΥΝΤΗΡΗΣΗ</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r w:rsidRPr="00A21CC4">
        <w:rPr>
          <w:rFonts w:ascii="Arial" w:eastAsia="Times New Roman" w:hAnsi="Arial" w:cs="Arial"/>
          <w:color w:val="000000"/>
          <w:sz w:val="20"/>
          <w:szCs w:val="20"/>
          <w:u w:val="single"/>
          <w:lang w:eastAsia="el-GR"/>
        </w:rPr>
        <w:t xml:space="preserve">  </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 Ανάδοχος να παρέχει 2ετη εγγύηση καλής λειτουργίας με την οποία να εγγυάται την άριστη λειτουργία όλων των προσφερόμενων υλικών και εξαρτημάτων επισκευάζοντας ή αντικαθιστώντας τα ΔΩΡΕΑΝ, ανεξαρτήτως αν η βλάβη οφείλεται σε φανερό ή μη ελάττωμα τους. Για την συντήρησή τους (πέρα των ανωτέρω) ισχύει ότι και για τους υπόλοιπους ανελκυστήρες.</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Β.5 ΑΣΦΑΛΙΣΗ</w:t>
      </w:r>
    </w:p>
    <w:p w:rsidR="00A21CC4" w:rsidRPr="00A21CC4" w:rsidRDefault="00A21CC4" w:rsidP="00A21CC4">
      <w:pPr>
        <w:autoSpaceDE w:val="0"/>
        <w:autoSpaceDN w:val="0"/>
        <w:adjustRightInd w:val="0"/>
        <w:spacing w:after="0" w:line="240" w:lineRule="auto"/>
        <w:ind w:left="360"/>
        <w:jc w:val="both"/>
        <w:rPr>
          <w:rFonts w:ascii="Arial" w:eastAsia="Times New Roman" w:hAnsi="Arial" w:cs="Arial"/>
          <w:sz w:val="20"/>
          <w:szCs w:val="20"/>
          <w:u w:val="single"/>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 ανάδοχος θα παρέχει ασφάλεια έναντι αστικής ευθύνης όπως ισχύει και στους παραπάνω ορούς για τους υπόλοιπους ανελκυστήρες των κτηρίων της Βουλής για όλη τη διάρκεια της σύμβασης.</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Μετά τις παραπάνω εργασίες ο Ανάδοχος θα πρέπει να παραδώσει στην Τεχνική Υπηρεσία της Βουλής τον τεχνικό φάκελο των ανελκυστήρων που αποτυπώνεται η νέα κατάσταση καθώς επίσης να πραγματοποιήσει την διαδικασία πιστοποίησης από αρμόδιο φορέα και την ανανέωση καταχώρησης στα μητρώα του δήμου.</w:t>
      </w:r>
    </w:p>
    <w:p w:rsidR="00A21CC4" w:rsidRPr="00A21CC4" w:rsidRDefault="00A21CC4" w:rsidP="00A21CC4">
      <w:pPr>
        <w:autoSpaceDE w:val="0"/>
        <w:autoSpaceDN w:val="0"/>
        <w:adjustRightInd w:val="0"/>
        <w:spacing w:line="258" w:lineRule="auto"/>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lastRenderedPageBreak/>
        <w:t xml:space="preserve">                            </w:t>
      </w:r>
    </w:p>
    <w:p w:rsidR="00A21CC4" w:rsidRPr="00A21CC4" w:rsidRDefault="00A21CC4" w:rsidP="00A21CC4">
      <w:pPr>
        <w:autoSpaceDE w:val="0"/>
        <w:autoSpaceDN w:val="0"/>
        <w:adjustRightInd w:val="0"/>
        <w:spacing w:after="0" w:line="240" w:lineRule="auto"/>
        <w:ind w:left="426" w:hanging="426"/>
        <w:jc w:val="center"/>
        <w:rPr>
          <w:rFonts w:ascii="Arial" w:eastAsia="Times New Roman" w:hAnsi="Arial" w:cs="Arial"/>
          <w:sz w:val="20"/>
          <w:szCs w:val="20"/>
          <w:u w:val="single"/>
          <w:lang w:eastAsia="el-GR"/>
        </w:rPr>
      </w:pPr>
      <w:r w:rsidRPr="00A21CC4">
        <w:rPr>
          <w:rFonts w:ascii="Arial" w:eastAsia="Times New Roman" w:hAnsi="Arial" w:cs="Arial"/>
          <w:color w:val="000000"/>
          <w:sz w:val="20"/>
          <w:szCs w:val="20"/>
          <w:u w:val="single"/>
          <w:lang w:eastAsia="el-GR"/>
        </w:rPr>
        <w:t>ΓΕΝΙΚΟΙ ΟΡΟΙ – ΥΠΟΧΡΕΩΣΕΙΣ ΑΝΑΔΟΧΟΥ</w:t>
      </w:r>
    </w:p>
    <w:p w:rsidR="00A21CC4" w:rsidRPr="00A21CC4" w:rsidRDefault="00A21CC4" w:rsidP="00A21CC4">
      <w:pPr>
        <w:autoSpaceDE w:val="0"/>
        <w:autoSpaceDN w:val="0"/>
        <w:adjustRightInd w:val="0"/>
        <w:spacing w:after="0" w:line="240" w:lineRule="auto"/>
        <w:ind w:left="426" w:hanging="426"/>
        <w:jc w:val="both"/>
        <w:rPr>
          <w:rFonts w:ascii="Arial" w:eastAsia="Times New Roman" w:hAnsi="Arial" w:cs="Arial"/>
          <w:sz w:val="20"/>
          <w:szCs w:val="20"/>
          <w:lang w:eastAsia="el-GR"/>
        </w:rPr>
      </w:pPr>
    </w:p>
    <w:p w:rsidR="00A21CC4" w:rsidRPr="00A21CC4" w:rsidRDefault="00A21CC4" w:rsidP="00A21CC4">
      <w:pPr>
        <w:numPr>
          <w:ilvl w:val="0"/>
          <w:numId w:val="8"/>
        </w:numPr>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u w:val="single"/>
          <w:lang w:eastAsia="el-GR"/>
        </w:rPr>
        <w:t>Όλοι οι ενδιαφερόμενοι θα πρέπει να επισκεφθούν, επί ποινή αποκλεισμού (θα τηρηθεί κατάλογος), τους ανελκυστήρες των κτιρίων της Βουλής</w:t>
      </w:r>
      <w:r w:rsidRPr="00A21CC4">
        <w:rPr>
          <w:rFonts w:ascii="Arial" w:eastAsia="Times New Roman" w:hAnsi="Arial" w:cs="Arial"/>
          <w:color w:val="000000"/>
          <w:sz w:val="20"/>
          <w:szCs w:val="20"/>
          <w:lang w:eastAsia="el-GR"/>
        </w:rPr>
        <w:t xml:space="preserve">  προκειμένου να λάβουν γνώση του αντικειμένου των εργασιών συντήρησης- επιθεώρησης και των ειδικών συνθηκών αυτών.</w:t>
      </w:r>
    </w:p>
    <w:p w:rsidR="00A21CC4" w:rsidRPr="00A21CC4" w:rsidRDefault="00A21CC4" w:rsidP="00A21CC4">
      <w:pPr>
        <w:numPr>
          <w:ilvl w:val="0"/>
          <w:numId w:val="8"/>
        </w:numPr>
        <w:autoSpaceDE w:val="0"/>
        <w:autoSpaceDN w:val="0"/>
        <w:adjustRightInd w:val="0"/>
        <w:spacing w:after="0" w:line="240" w:lineRule="auto"/>
        <w:ind w:left="284" w:hanging="284"/>
        <w:contextualSpacing/>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 Δικαίωμα συμμετοχής στο διαγωνισμό έχουν όσοι διαθέτουν την απαιτούμενη άδεια από τη Δ/</w:t>
      </w:r>
      <w:proofErr w:type="spellStart"/>
      <w:r w:rsidRPr="00A21CC4">
        <w:rPr>
          <w:rFonts w:ascii="Arial" w:eastAsia="Times New Roman" w:hAnsi="Arial" w:cs="Arial"/>
          <w:color w:val="000000"/>
          <w:sz w:val="20"/>
          <w:szCs w:val="20"/>
          <w:lang w:eastAsia="el-GR"/>
        </w:rPr>
        <w:t>νση</w:t>
      </w:r>
      <w:proofErr w:type="spellEnd"/>
      <w:r w:rsidRPr="00A21CC4">
        <w:rPr>
          <w:rFonts w:ascii="Arial" w:eastAsia="Times New Roman" w:hAnsi="Arial" w:cs="Arial"/>
          <w:color w:val="000000"/>
          <w:sz w:val="20"/>
          <w:szCs w:val="20"/>
          <w:lang w:eastAsia="el-GR"/>
        </w:rPr>
        <w:t xml:space="preserve"> Ανάπτυξης της οικείας Περιφερειακής Ενότητας και έχουν καταχωρηθεί στο μητρώο συντήρησης που τηρεί η ανωτέρω Δ/</w:t>
      </w:r>
      <w:proofErr w:type="spellStart"/>
      <w:r w:rsidRPr="00A21CC4">
        <w:rPr>
          <w:rFonts w:ascii="Arial" w:eastAsia="Times New Roman" w:hAnsi="Arial" w:cs="Arial"/>
          <w:color w:val="000000"/>
          <w:sz w:val="20"/>
          <w:szCs w:val="20"/>
          <w:lang w:eastAsia="el-GR"/>
        </w:rPr>
        <w:t>νση</w:t>
      </w:r>
      <w:proofErr w:type="spellEnd"/>
      <w:r w:rsidRPr="00A21CC4">
        <w:rPr>
          <w:rFonts w:ascii="Arial" w:eastAsia="Times New Roman" w:hAnsi="Arial" w:cs="Arial"/>
          <w:color w:val="000000"/>
          <w:sz w:val="20"/>
          <w:szCs w:val="20"/>
          <w:lang w:eastAsia="el-GR"/>
        </w:rPr>
        <w:t xml:space="preserve">, βάσει της ΚΥΑ υπ' </w:t>
      </w:r>
      <w:proofErr w:type="spellStart"/>
      <w:r w:rsidRPr="00A21CC4">
        <w:rPr>
          <w:rFonts w:ascii="Arial" w:eastAsia="Times New Roman" w:hAnsi="Arial" w:cs="Arial"/>
          <w:color w:val="000000"/>
          <w:sz w:val="20"/>
          <w:szCs w:val="20"/>
          <w:lang w:eastAsia="el-GR"/>
        </w:rPr>
        <w:t>αρ</w:t>
      </w:r>
      <w:proofErr w:type="spellEnd"/>
      <w:r w:rsidRPr="00A21CC4">
        <w:rPr>
          <w:rFonts w:ascii="Arial" w:eastAsia="Times New Roman" w:hAnsi="Arial" w:cs="Arial"/>
          <w:color w:val="000000"/>
          <w:sz w:val="20"/>
          <w:szCs w:val="20"/>
          <w:lang w:eastAsia="el-GR"/>
        </w:rPr>
        <w:t>. Φ.Α./9.2/ΟΙΚ.28425 (ΦΕΚ 2604Β'/22.12.2008).</w:t>
      </w:r>
    </w:p>
    <w:p w:rsidR="00A21CC4" w:rsidRPr="00A21CC4" w:rsidRDefault="00A21CC4" w:rsidP="00A21CC4">
      <w:pPr>
        <w:numPr>
          <w:ilvl w:val="0"/>
          <w:numId w:val="8"/>
        </w:numPr>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Οι συμμετέχοντες θα πρέπει να έχουν (5-ετή ) πενταετή τουλάχιστον εμπειρία σε εγκαταστάσεις και συντηρήσεις ανελκυστήρων. Θα πρέπει να υποβάλλουν κατάσταση εξειδικευμένων τεχνιτών εγκαταστατών-συντηρητών ανελκυστήρων που να διαθέτουν τις αντίστοιχες άδειες ασκήσεως επαγγέλματος. Θα πρέπει να διαθέτουν κατ’ ελάχιστον τέσσερις με σχέση εξαρτημένης εργασίας. Επίσης θα πρέπει να διαθέτουν τουλάχιστον έναν Διπλωματούχο Ηλεκτρολόγο ή Μηχανολόγο Μηχανικό με σχέση εξαρτημένης εργασίας</w:t>
      </w:r>
      <w:r w:rsidRPr="00A21CC4">
        <w:rPr>
          <w:rFonts w:ascii="Arial" w:eastAsia="Times New Roman" w:hAnsi="Arial" w:cs="Arial"/>
          <w:color w:val="000000"/>
          <w:sz w:val="18"/>
          <w:szCs w:val="18"/>
          <w:lang w:eastAsia="el-GR"/>
        </w:rPr>
        <w:t>.</w:t>
      </w:r>
    </w:p>
    <w:p w:rsidR="00A21CC4" w:rsidRPr="00A21CC4" w:rsidRDefault="00A21CC4" w:rsidP="00A21CC4">
      <w:pPr>
        <w:numPr>
          <w:ilvl w:val="0"/>
          <w:numId w:val="8"/>
        </w:numPr>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Για λόγους ασφαλείας ο ανάδοχος υποχρεούται να ενημερώνει την αρμόδια Διεύθυνση της Βουλής σχετικά με τα ονοματεπώνυμα και τους αριθμούς ταυτότητας των προσώπων (προσωπικού, συνεργατών, βοηθών </w:t>
      </w:r>
      <w:proofErr w:type="spellStart"/>
      <w:r w:rsidRPr="00A21CC4">
        <w:rPr>
          <w:rFonts w:ascii="Arial" w:eastAsia="Times New Roman" w:hAnsi="Arial" w:cs="Arial"/>
          <w:color w:val="000000"/>
          <w:sz w:val="20"/>
          <w:szCs w:val="20"/>
          <w:lang w:eastAsia="el-GR"/>
        </w:rPr>
        <w:t>κλπ</w:t>
      </w:r>
      <w:proofErr w:type="spellEnd"/>
      <w:r w:rsidRPr="00A21CC4">
        <w:rPr>
          <w:rFonts w:ascii="Arial" w:eastAsia="Times New Roman" w:hAnsi="Arial" w:cs="Arial"/>
          <w:color w:val="000000"/>
          <w:sz w:val="20"/>
          <w:szCs w:val="20"/>
          <w:lang w:eastAsia="el-GR"/>
        </w:rPr>
        <w:t>) που θα χρησιμοποιήσει κατά την εκτέλεση των εργασιών, ώστε να εκδοθούν οι απαιτούμενες άδειες εισόδου.</w:t>
      </w:r>
    </w:p>
    <w:p w:rsidR="00A21CC4" w:rsidRPr="00A21CC4" w:rsidRDefault="00A21CC4" w:rsidP="00A21CC4">
      <w:pPr>
        <w:numPr>
          <w:ilvl w:val="0"/>
          <w:numId w:val="8"/>
        </w:numPr>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Η Βουλή έχει το δικαίωμα να απαιτεί οποτεδήποτε από τον ανάδοχο, την αντικατάσταση οποιουδήποτε προσώπου από τα προαναφερόμενα θεωρεί κατά την κρίση της ως ακατάλληλο.</w:t>
      </w:r>
    </w:p>
    <w:p w:rsidR="00A21CC4" w:rsidRPr="00A21CC4" w:rsidRDefault="00A21CC4" w:rsidP="00A21CC4">
      <w:pPr>
        <w:numPr>
          <w:ilvl w:val="0"/>
          <w:numId w:val="8"/>
        </w:numPr>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 ανάδοχος υποχρεούται να τηρεί απαρεγκλίτως και να εφαρμόζει όλες τις διατάξεις της εργατικής νομοθεσίας. Σε περίπτωση που διαπιστωθεί παράβαση αυτών, θα καταγγέλλεται η σύμβαση με την ανάδοχο εταιρεία.</w:t>
      </w:r>
    </w:p>
    <w:p w:rsidR="00A21CC4" w:rsidRPr="00A21CC4" w:rsidRDefault="00A21CC4" w:rsidP="00A21CC4">
      <w:pPr>
        <w:numPr>
          <w:ilvl w:val="0"/>
          <w:numId w:val="8"/>
        </w:numPr>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 ανάδοχος είναι αποκλειστικά υπεύθυνος και υπόχρεος για την ασφάλιση όλων όσων απασχοληθούν κατά την εκτέλεση του αντικειμένου της παρούσας καθώς και για την καταβολή ασφαλιστικών εισφορών εργοδότου και ασφαλισμένων στο Ίδρυμα Κοινωνικών Ασφαλίσεων ή σε οποιοδήποτε άλλο κατά νόμο ασφαλιστικό φορέα κύριας ή επικουρικής ασφάλισης. Σε περίπτωση που από οποιοδήποτε ασφαλιστικό φορέα επιβληθεί σε βάρος της Βουλής η καταβολή οποιασδήποτε ασφαλιστικής εισφοράς για το ανωτέρω ο ανάδοχος υποχρεούται να καταβάλλει σε αυτή το αντίστοιχο ποσό. Επισημαίνεται δε ότι τα άτομα που θα απασχολήσει ο ανάδοχος για την εκτέλεση του αντικειμένου της παρούσας θα έχουν νόμιμο δικαίωμα παραμονής και εργασίας στην Ελλάδα.</w:t>
      </w:r>
    </w:p>
    <w:p w:rsidR="00A21CC4" w:rsidRPr="00A21CC4" w:rsidRDefault="00A21CC4" w:rsidP="00A21CC4">
      <w:pPr>
        <w:numPr>
          <w:ilvl w:val="0"/>
          <w:numId w:val="8"/>
        </w:numPr>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Ο ανάδοχος υποχρεούται να λαμβάνει όλα τα απαραίτητα μέτρα ασφαλείας βάσει των διατάξεων της κείμενης νομοθεσίας, όπως αυτές ισχύουν, καθ’ όλη τη διάρκεια εκτέλεσης των εργασιών, καθώς επίσης υποχρεούται να τηρεί τις ισχύουσες διατάξεις της κείμενης νομοθεσίας περί μέτρων ασφαλείας και υγιεινής και είναι αποκλειστικός υπεύθυνος, ποινικώς και αστικώς, για οποιοδήποτε ατύχημα ήθελε προκληθεί εκ παραβάσεως των ισχυουσών διατάξεων της κείμενης νομοθεσίας (Π.Δ. 17/96, Π.Δ.159/99) όπως ισχύουν, </w:t>
      </w:r>
      <w:proofErr w:type="spellStart"/>
      <w:r w:rsidRPr="00A21CC4">
        <w:rPr>
          <w:rFonts w:ascii="Arial" w:eastAsia="Times New Roman" w:hAnsi="Arial" w:cs="Arial"/>
          <w:color w:val="000000"/>
          <w:sz w:val="20"/>
          <w:szCs w:val="20"/>
          <w:lang w:eastAsia="el-GR"/>
        </w:rPr>
        <w:t>κλπ</w:t>
      </w:r>
      <w:proofErr w:type="spellEnd"/>
      <w:r w:rsidRPr="00A21CC4">
        <w:rPr>
          <w:rFonts w:ascii="Arial" w:eastAsia="Times New Roman" w:hAnsi="Arial" w:cs="Arial"/>
          <w:color w:val="000000"/>
          <w:sz w:val="20"/>
          <w:szCs w:val="20"/>
          <w:lang w:eastAsia="el-GR"/>
        </w:rPr>
        <w:t xml:space="preserve"> περί υγείας και ασφάλειας και Π.Δ. 305/96 Ελάχιστες Απαιτήσεις Υγείας και Ασφάλειας Προσωρινών και Κινητών Εργοταξίων), όπως αυτή κάθε φορά ισχύει.</w:t>
      </w:r>
    </w:p>
    <w:p w:rsidR="00A21CC4" w:rsidRPr="00A21CC4" w:rsidRDefault="00A21CC4" w:rsidP="00A21CC4">
      <w:pPr>
        <w:numPr>
          <w:ilvl w:val="0"/>
          <w:numId w:val="8"/>
        </w:numPr>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Σε περίπτωση ατυχήματος κατά τη διάρκεια συντήρησης ή λόγω πλημμελούς διενέργειας αυτής, παράληψης ή κακότεχνης επισκευής του ανελκυστήρα, υπαιτιότητας του ιδίου Συντηρητή, του προσωπικού του ή συνεργάτη του, ο Συντηρητής αναλαμβάνει εξ ολοκλήρου την ευθύνη: υποχρεούται να αποκαταστήσει κάθε ζημιά που προκλήθηκε, αναλαμβάνει ανεπιφύλακτα την αστική ευθύνη έναντι τρίτων, αποζημιώνει τον/τους παθόντες για κάθε σωματική ή άλλη βλάβη απόρροια του ατυχήματος, συμπεριλαμβανομένων των δικαστικών εξόδων και της χρηματικής ικανοποίησης λόγω ψυχικής οδύνης ή ηθικής βλάβης. Για το σκοπό αυτόν, υποχρεούται να προσκομίσει στην Υπηρεσία ασφαλιστήριο συμβόλαιο µε το προβλεπόμενο ποσό από τη νομοθεσία, το οποίο και θα καλύπτει όλο το χρονικό διάστημα της σύμβασης.</w:t>
      </w:r>
    </w:p>
    <w:p w:rsidR="00A21CC4" w:rsidRPr="00A21CC4" w:rsidRDefault="00A21CC4" w:rsidP="00A21CC4">
      <w:pPr>
        <w:numPr>
          <w:ilvl w:val="0"/>
          <w:numId w:val="8"/>
        </w:numPr>
        <w:autoSpaceDE w:val="0"/>
        <w:autoSpaceDN w:val="0"/>
        <w:adjustRightInd w:val="0"/>
        <w:spacing w:after="0" w:line="240" w:lineRule="auto"/>
        <w:ind w:left="284" w:hanging="284"/>
        <w:jc w:val="both"/>
        <w:rPr>
          <w:rFonts w:ascii="Arial" w:eastAsia="Times New Roman" w:hAnsi="Arial" w:cs="Arial"/>
          <w:color w:val="000000"/>
          <w:sz w:val="20"/>
          <w:szCs w:val="20"/>
          <w:lang w:eastAsia="el-GR"/>
        </w:rPr>
      </w:pPr>
      <w:r w:rsidRPr="00A21CC4">
        <w:rPr>
          <w:rFonts w:ascii="Arial" w:eastAsia="Times New Roman" w:hAnsi="Arial" w:cs="Arial"/>
          <w:color w:val="000000"/>
          <w:sz w:val="20"/>
          <w:szCs w:val="20"/>
          <w:lang w:eastAsia="el-GR"/>
        </w:rPr>
        <w:t>Ο ανάδοχος είναι ο μοναδικός υπεύθυνος και υπόχρεος για την αποζημίωση οποιουδήποτε και για κάθε φύσεως και είδους ζημιές που τυχόν υποστεί από πράξεις ή παραλείψεις του ιδίου του αναδόχου ή και του προσωπικού του που θα χρησιμοποιήσει για την εκτέλεση των εργασιών. Εάν υποχρεωθεί η Βουλή να καταβάλει οποιαδήποτε αποζημίωση, ο ανάδοχος υποχρεούται να καταβάλει σ’ αυτήν το αντίστοιχο ποσό, συμπεριλαμβανομένων τυχόν τόκων και εξόδων. Η Βουλή δε φέρει καμία αστική ή άλλη ευθύνη έναντι του προσωπικού που θα απασχοληθεί για την εκτέλεση των εργασιών.</w:t>
      </w:r>
    </w:p>
    <w:p w:rsidR="00A21CC4" w:rsidRPr="00A21CC4" w:rsidRDefault="00A21CC4" w:rsidP="00A21CC4">
      <w:pPr>
        <w:numPr>
          <w:ilvl w:val="0"/>
          <w:numId w:val="8"/>
        </w:numPr>
        <w:autoSpaceDE w:val="0"/>
        <w:autoSpaceDN w:val="0"/>
        <w:adjustRightInd w:val="0"/>
        <w:spacing w:after="0" w:line="240" w:lineRule="auto"/>
        <w:ind w:left="284" w:hanging="284"/>
        <w:jc w:val="both"/>
        <w:rPr>
          <w:rFonts w:ascii="Arial" w:eastAsia="Times New Roman" w:hAnsi="Arial" w:cs="Arial"/>
          <w:color w:val="000000"/>
          <w:sz w:val="20"/>
          <w:szCs w:val="20"/>
          <w:lang w:eastAsia="el-GR"/>
        </w:rPr>
      </w:pPr>
      <w:r w:rsidRPr="00A21CC4">
        <w:rPr>
          <w:rFonts w:ascii="Arial" w:eastAsia="Times New Roman" w:hAnsi="Arial" w:cs="Arial"/>
          <w:color w:val="000000"/>
          <w:sz w:val="20"/>
          <w:szCs w:val="20"/>
          <w:lang w:eastAsia="el-GR"/>
        </w:rPr>
        <w:t>Οι εργασίες συντήρησης που θα πραγματοποιηθούν θα είναι οι προβλεπόμενες από το υφιστάμενο Νομικό Πλαίσιο, όπως:</w:t>
      </w:r>
    </w:p>
    <w:p w:rsidR="00A21CC4" w:rsidRPr="00A21CC4" w:rsidRDefault="00A21CC4" w:rsidP="00A21CC4">
      <w:pPr>
        <w:autoSpaceDE w:val="0"/>
        <w:autoSpaceDN w:val="0"/>
        <w:adjustRightInd w:val="0"/>
        <w:spacing w:after="0" w:line="240" w:lineRule="auto"/>
        <w:ind w:left="284"/>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ΕΛΟΤ 81.1. (ηλεκτρομηχανικοί ανελκυστήρες), </w:t>
      </w:r>
      <w:r w:rsidRPr="00A21CC4">
        <w:rPr>
          <w:rFonts w:ascii="Arial" w:eastAsia="Times New Roman" w:hAnsi="Arial" w:cs="Arial"/>
          <w:color w:val="000000"/>
          <w:sz w:val="20"/>
          <w:szCs w:val="20"/>
          <w:lang w:eastAsia="el-GR"/>
        </w:rPr>
        <w:br/>
        <w:t>ΕΛΟΤ 81.2. (υδραυλικοί ανελκυστήρες) και</w:t>
      </w:r>
      <w:r w:rsidRPr="00A21CC4">
        <w:rPr>
          <w:rFonts w:ascii="Arial" w:eastAsia="Times New Roman" w:hAnsi="Arial" w:cs="Arial"/>
          <w:color w:val="000000"/>
          <w:sz w:val="20"/>
          <w:szCs w:val="20"/>
          <w:lang w:eastAsia="el-GR"/>
        </w:rPr>
        <w:br/>
        <w:t xml:space="preserve">ΕΛΟΤ 81-80/2006 (για την βελτίωση της ασφάλειας των εγκατεστημένων ανελκυστήρων </w:t>
      </w:r>
      <w:r w:rsidRPr="00A21CC4">
        <w:rPr>
          <w:rFonts w:ascii="Arial" w:eastAsia="Times New Roman" w:hAnsi="Arial" w:cs="Arial"/>
          <w:color w:val="000000"/>
          <w:sz w:val="20"/>
          <w:szCs w:val="20"/>
          <w:lang w:eastAsia="el-GR"/>
        </w:rPr>
        <w:lastRenderedPageBreak/>
        <w:t>πριν την εφαρμογή της οδηγίας 95/16/ΕΚ )</w:t>
      </w:r>
      <w:r w:rsidRPr="00A21CC4">
        <w:rPr>
          <w:rFonts w:ascii="Arial" w:eastAsia="Times New Roman" w:hAnsi="Arial" w:cs="Arial"/>
          <w:color w:val="000000"/>
          <w:sz w:val="20"/>
          <w:szCs w:val="20"/>
          <w:lang w:eastAsia="el-GR"/>
        </w:rPr>
        <w:br/>
        <w:t xml:space="preserve">καθώς και από τα </w:t>
      </w:r>
      <w:r w:rsidRPr="00A21CC4">
        <w:rPr>
          <w:rFonts w:ascii="Arial" w:eastAsia="Times New Roman" w:hAnsi="Arial" w:cs="Arial"/>
          <w:color w:val="000000"/>
          <w:sz w:val="20"/>
          <w:szCs w:val="20"/>
          <w:lang w:eastAsia="el-GR"/>
        </w:rPr>
        <w:br/>
        <w:t>ΦΕΚ Β 815/11-9-97 (κατασκευή και λειτουργία ανελκυστήρων , εφαρμογή της 95/16/ΕΚ)</w:t>
      </w:r>
      <w:r w:rsidRPr="00A21CC4">
        <w:rPr>
          <w:rFonts w:ascii="Arial" w:eastAsia="Times New Roman" w:hAnsi="Arial" w:cs="Arial"/>
          <w:color w:val="000000"/>
          <w:sz w:val="20"/>
          <w:szCs w:val="20"/>
          <w:lang w:eastAsia="el-GR"/>
        </w:rPr>
        <w:br/>
        <w:t>ΦΕΚ Β 291/8-3-2002 (συμπλήρωση των διατάξεων σχετικά με την εγκατάσταση, λειτουργία, συντήρηση και ασφάλεια των ανελκυστήρων</w:t>
      </w:r>
      <w:r w:rsidRPr="00A21CC4">
        <w:rPr>
          <w:rFonts w:ascii="Arial" w:eastAsia="Times New Roman" w:hAnsi="Arial" w:cs="Arial"/>
          <w:color w:val="000000"/>
          <w:sz w:val="20"/>
          <w:szCs w:val="20"/>
          <w:lang w:eastAsia="el-GR"/>
        </w:rPr>
        <w:br/>
        <w:t xml:space="preserve">ΦΕΚ 1797/21-12-2005  (αντικατάσταση όρων των 2 προηγουμένων, ισχύον νομικό πλαίσιο για παλιούς και νέους ανελκυστήρες) </w:t>
      </w:r>
      <w:r w:rsidRPr="00A21CC4">
        <w:rPr>
          <w:rFonts w:ascii="Arial" w:eastAsia="Times New Roman" w:hAnsi="Arial" w:cs="Arial"/>
          <w:color w:val="000000"/>
          <w:sz w:val="20"/>
          <w:szCs w:val="20"/>
          <w:lang w:eastAsia="el-GR"/>
        </w:rPr>
        <w:br/>
        <w:t>ΦΕΚ 2604 Β/ 22-12-2008 (Συμπλήρωση διατάξεων σχετικά με την εγκατάσταση, λειτουργία, συντήρηση και ασφάλεια των ανελκυστήρων).</w:t>
      </w:r>
    </w:p>
    <w:p w:rsidR="00A21CC4" w:rsidRPr="00A21CC4" w:rsidRDefault="00A21CC4" w:rsidP="00A21CC4">
      <w:pPr>
        <w:numPr>
          <w:ilvl w:val="0"/>
          <w:numId w:val="8"/>
        </w:numPr>
        <w:autoSpaceDE w:val="0"/>
        <w:autoSpaceDN w:val="0"/>
        <w:adjustRightInd w:val="0"/>
        <w:spacing w:after="0" w:line="240" w:lineRule="auto"/>
        <w:ind w:left="284" w:hanging="312"/>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Όλα τα υλικά και ο τεχνικός εξοπλισμός που θα χρησιμοποιούνται για τη συντήρηση- επιθεώρηση, καθώς και για τις εργασίες αναβάθμισης των ανελκυστήρων Α5 και Α6, θα πρέπει να είναι καινούργια, αρίστης ποιότητας,  εγκεκριμένα από τους αρμόδιους φορείς (Υπουργείο Εμπορίου </w:t>
      </w:r>
      <w:proofErr w:type="spellStart"/>
      <w:r w:rsidRPr="00A21CC4">
        <w:rPr>
          <w:rFonts w:ascii="Arial" w:eastAsia="Times New Roman" w:hAnsi="Arial" w:cs="Arial"/>
          <w:color w:val="000000"/>
          <w:sz w:val="20"/>
          <w:szCs w:val="20"/>
          <w:lang w:eastAsia="el-GR"/>
        </w:rPr>
        <w:t>κλπ</w:t>
      </w:r>
      <w:proofErr w:type="spellEnd"/>
      <w:r w:rsidRPr="00A21CC4">
        <w:rPr>
          <w:rFonts w:ascii="Arial" w:eastAsia="Times New Roman" w:hAnsi="Arial" w:cs="Arial"/>
          <w:color w:val="000000"/>
          <w:sz w:val="20"/>
          <w:szCs w:val="20"/>
          <w:lang w:eastAsia="el-GR"/>
        </w:rPr>
        <w:t xml:space="preserve">) και σύμφωνα με τις διεθνείς και ελληνικές τυποποιήσεις και προδιαγραφές. </w:t>
      </w:r>
    </w:p>
    <w:p w:rsidR="00A21CC4" w:rsidRPr="00A21CC4" w:rsidRDefault="00A21CC4" w:rsidP="00A21CC4">
      <w:pPr>
        <w:numPr>
          <w:ilvl w:val="0"/>
          <w:numId w:val="8"/>
        </w:numPr>
        <w:autoSpaceDE w:val="0"/>
        <w:autoSpaceDN w:val="0"/>
        <w:adjustRightInd w:val="0"/>
        <w:spacing w:after="0" w:line="240" w:lineRule="auto"/>
        <w:ind w:left="284" w:hanging="312"/>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 Ανάδοχος αναλαμβάνει την υποχρέωση της πλήρους αποκατάστασης, όποιων ζημιών προκληθούν από υπαιτιότητά του ή όποιας βλάβης είναι συνέπεια πλημμελούς συντήρησης ή / και ελέγχου των εγκαταστάσεων, στις Η-Μ εγκαταστάσεις, στα δομικά στοιχεία, στον ηλεκτρομηχανολογικό εξοπλισμό της Βουλής, στο χώρο εκτέλεσης των εργασιών, με δικά του μέσα και προσωπικό και με δική του οικονομική επιβάρυνση.</w:t>
      </w:r>
    </w:p>
    <w:p w:rsidR="00A21CC4" w:rsidRPr="00A21CC4" w:rsidRDefault="00A21CC4" w:rsidP="00A21CC4">
      <w:pPr>
        <w:numPr>
          <w:ilvl w:val="0"/>
          <w:numId w:val="8"/>
        </w:numPr>
        <w:autoSpaceDE w:val="0"/>
        <w:autoSpaceDN w:val="0"/>
        <w:adjustRightInd w:val="0"/>
        <w:spacing w:after="0" w:line="240" w:lineRule="auto"/>
        <w:ind w:left="284" w:hanging="312"/>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 Ανάδοχος υποχρεούται να λαμβάνει όλα τα αναγκαία μέτρα και να εκτελεί όλες τις αναγκαίες εργασίες προκειμένου να εξασφαλίζει την καθαριότητα των εγκαταστάσεων και των χώρων αυτών, να περισυλλέγει τα πάσης φύσεως άχρηστα υλικά, να τα απομακρύνει και να τα απορρίπτει σε θέσεις επιτρεπόμενες από τις αρμόδιες Αρχές.</w:t>
      </w:r>
    </w:p>
    <w:p w:rsidR="00A21CC4" w:rsidRPr="00A21CC4" w:rsidRDefault="00A21CC4" w:rsidP="00A21CC4">
      <w:pPr>
        <w:numPr>
          <w:ilvl w:val="0"/>
          <w:numId w:val="8"/>
        </w:numPr>
        <w:tabs>
          <w:tab w:val="left" w:pos="426"/>
        </w:tabs>
        <w:suppressAutoHyphens/>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Οι εργασίες αναβάθμισης θα πρέπει να γίνονται χωρίς να προκαλείται ουδεμία όχληση στην λειτουργία των Υπηρεσιών της Βουλής. Για τον λόγο αυτόν, όταν κρίνεται σκόπιμο από την αρμόδια Υπηρεσία, οι εργασίες θα μπορούν να εκτελεστούν κατά τις απογευματινές ώρες και κατά την διάρκεια του Σαββατοκύριακου και λοιπών Αργιών.</w:t>
      </w:r>
    </w:p>
    <w:p w:rsidR="00A21CC4" w:rsidRPr="00A21CC4" w:rsidRDefault="00A21CC4" w:rsidP="00A21CC4">
      <w:pPr>
        <w:numPr>
          <w:ilvl w:val="0"/>
          <w:numId w:val="8"/>
        </w:numPr>
        <w:tabs>
          <w:tab w:val="left" w:pos="426"/>
        </w:tabs>
        <w:suppressAutoHyphens/>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Το προσωπικό που εμφανίζεται για συντήρηση πρέπει να πηγαίνει στους αρμόδιους τεχνικούς ή σε κάθε υπεύθυνο κτηρίου   και να δηλώνει την άφιξη του. Επίσης θα πρέπει να προσκομίσει τις αντίστοιχες άδειες και βεβαιώσεις ασφαλιστικών εισφορών για το προσωπικό που θα απασχοληθεί στην εν λόγω συντήρηση.</w:t>
      </w:r>
    </w:p>
    <w:p w:rsidR="00A21CC4" w:rsidRPr="00A21CC4" w:rsidRDefault="00A21CC4" w:rsidP="00A21CC4">
      <w:pPr>
        <w:numPr>
          <w:ilvl w:val="0"/>
          <w:numId w:val="8"/>
        </w:numPr>
        <w:tabs>
          <w:tab w:val="left" w:pos="426"/>
        </w:tabs>
        <w:suppressAutoHyphens/>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Οι προσφερόμενες τιμές (συντήρησης, ανταλλακτικών </w:t>
      </w:r>
      <w:proofErr w:type="spellStart"/>
      <w:r w:rsidRPr="00A21CC4">
        <w:rPr>
          <w:rFonts w:ascii="Arial" w:eastAsia="Times New Roman" w:hAnsi="Arial" w:cs="Arial"/>
          <w:color w:val="000000"/>
          <w:sz w:val="20"/>
          <w:szCs w:val="20"/>
          <w:lang w:eastAsia="el-GR"/>
        </w:rPr>
        <w:t>κ.λ.π</w:t>
      </w:r>
      <w:proofErr w:type="spellEnd"/>
      <w:r w:rsidRPr="00A21CC4">
        <w:rPr>
          <w:rFonts w:ascii="Arial" w:eastAsia="Times New Roman" w:hAnsi="Arial" w:cs="Arial"/>
          <w:color w:val="000000"/>
          <w:sz w:val="20"/>
          <w:szCs w:val="20"/>
          <w:lang w:eastAsia="el-GR"/>
        </w:rPr>
        <w:t>), θα παραμείνουν σταθερές, χωρίς αναπροσαρμογή, σε όλη τη διάρκεια ισχύος της σύμβασης.</w:t>
      </w:r>
    </w:p>
    <w:p w:rsidR="00A21CC4" w:rsidRPr="00A21CC4" w:rsidRDefault="00A21CC4" w:rsidP="00A21CC4">
      <w:pPr>
        <w:numPr>
          <w:ilvl w:val="0"/>
          <w:numId w:val="8"/>
        </w:numPr>
        <w:tabs>
          <w:tab w:val="left" w:pos="426"/>
        </w:tabs>
        <w:suppressAutoHyphens/>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Η πληρωμή της αναβάθμισης των δύο ανελκυστήρων θα γίνει με το πέρας των εργασιών, της πιστοποίησης και της κατάθεσης του φακέλου για την ανανέωση καταχώρησης στο μητρώο του Δήμου, με την προσκόμιση του σχετικού τιμολογίου και την υπογραφή πρωτοκόλλου παραλαβής της αρμόδιας επιτροπής παρακολούθησης και παραλαβής.</w:t>
      </w:r>
    </w:p>
    <w:p w:rsidR="00A21CC4" w:rsidRPr="00A21CC4" w:rsidRDefault="00A21CC4" w:rsidP="00A21CC4">
      <w:pPr>
        <w:numPr>
          <w:ilvl w:val="0"/>
          <w:numId w:val="8"/>
        </w:numPr>
        <w:tabs>
          <w:tab w:val="left" w:pos="426"/>
        </w:tabs>
        <w:suppressAutoHyphens/>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Η πληρωμή της συντήρησης θα γίνεται στο τέλος κάθε μήνα με την προσκόμιση του σχετικού τιμολογίου και τη βεβαίωση από τον Προϊστάμενο του Τμήματος Ηλεκτρολογίας- Μηχανολογίας της Βουλής ότι πραγματοποιήθηκε η αντίστοιχη μηνιαία συντήρηση.</w:t>
      </w:r>
    </w:p>
    <w:p w:rsidR="00A21CC4" w:rsidRPr="00A21CC4" w:rsidRDefault="00A21CC4" w:rsidP="00A21CC4">
      <w:pPr>
        <w:numPr>
          <w:ilvl w:val="0"/>
          <w:numId w:val="8"/>
        </w:numPr>
        <w:tabs>
          <w:tab w:val="left" w:pos="426"/>
        </w:tabs>
        <w:suppressAutoHyphens/>
        <w:autoSpaceDE w:val="0"/>
        <w:autoSpaceDN w:val="0"/>
        <w:adjustRightInd w:val="0"/>
        <w:spacing w:after="0" w:line="240" w:lineRule="auto"/>
        <w:ind w:left="284" w:hanging="284"/>
        <w:jc w:val="both"/>
        <w:rPr>
          <w:rFonts w:ascii="Arial" w:eastAsia="Times New Roman" w:hAnsi="Arial" w:cs="Arial"/>
          <w:b/>
          <w:bCs/>
          <w:sz w:val="20"/>
          <w:szCs w:val="20"/>
          <w:lang w:eastAsia="el-GR"/>
        </w:rPr>
      </w:pPr>
      <w:r w:rsidRPr="00A21CC4">
        <w:rPr>
          <w:rFonts w:ascii="Arial" w:eastAsia="Times New Roman" w:hAnsi="Arial" w:cs="Arial"/>
          <w:color w:val="000000"/>
          <w:sz w:val="20"/>
          <w:szCs w:val="20"/>
          <w:lang w:eastAsia="el-GR"/>
        </w:rPr>
        <w:t xml:space="preserve">Για την εκτέλεση όλων των παραπάνω περιγραφόμενων εργασιών, συμπεριλαμβανόμενων και των εξόδων ασφάλισης θα προσφερθεί κατ’ αποκοπή τιμή για τις εργασίες αναβάθμισης, και κατ’ αποκοπή τιμή για την συντήρηση (περίοδος δύο ετών). Η τιμή της συντήρησης θα αναλυθεί με μηνιαία τιμή για την συντήρηση κάθε ένα ανελκυστήρα ξεχωριστά (αναλυτική συμπλήρωση του εντύπου οικονομικής προσφοράς). Στις τιμές δεν θα περιλαμβάνεται ο ΦΠΑ που βαρύνει τη Βουλή. </w:t>
      </w:r>
      <w:r w:rsidRPr="00A21CC4">
        <w:rPr>
          <w:rFonts w:ascii="Arial" w:eastAsia="Times New Roman" w:hAnsi="Arial" w:cs="Arial"/>
          <w:b/>
          <w:bCs/>
          <w:color w:val="000000"/>
          <w:sz w:val="20"/>
          <w:szCs w:val="20"/>
          <w:lang w:eastAsia="el-GR"/>
        </w:rPr>
        <w:t>Το κριτήριο ανάθεσης θα είναι η χαμηλότερη συνολική κατ’ αποκοπή τιμή (αναβάθμισης και διετούς συντήρησης).</w:t>
      </w:r>
    </w:p>
    <w:p w:rsidR="00A21CC4" w:rsidRPr="00A21CC4" w:rsidRDefault="00A21CC4" w:rsidP="00A21CC4">
      <w:pPr>
        <w:numPr>
          <w:ilvl w:val="0"/>
          <w:numId w:val="8"/>
        </w:numPr>
        <w:tabs>
          <w:tab w:val="left" w:pos="426"/>
        </w:tabs>
        <w:suppressAutoHyphens/>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 ανάδοχος κατά την υπογραφή της σύμβασης θα προσκομίσει εγγυητική επιστολή καλής εκτέλεσης, ποσοστού 5% επί του συνολικού ποσού της σύμβασης (χωρίς ΦΠΑ). Μετά την παραλαβή των εργασιών αναβάθμισης, η παραπάνω εγγυητική επιστολή δύναται να αντικατασταθεί από άλλη μειωμένης αξίας ποσοστού 5% επί του συνόλου της αμοιβής συντήρησης για τα δύο έτη για την καλή εκτέλεση του υπολοίπου της σύμβασης. Σε περίπτωση που ο ανάδοχος δεν προσέλθει να υπογράψει την σύμβαση εντός του οριζόμενου από την απόφαση ανάθεσης χρονικού διαστήματος, θα κηρύσσεται αυτομάτως έκπτωτος και θα υφίσταται όλες τις προβλεπόμενες νόμιμες κυρώσεις.</w:t>
      </w:r>
    </w:p>
    <w:p w:rsidR="00A21CC4" w:rsidRPr="00A21CC4" w:rsidRDefault="00A21CC4" w:rsidP="00A21CC4">
      <w:pPr>
        <w:numPr>
          <w:ilvl w:val="0"/>
          <w:numId w:val="8"/>
        </w:numPr>
        <w:tabs>
          <w:tab w:val="left" w:pos="426"/>
        </w:tabs>
        <w:suppressAutoHyphens/>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 ανάδοχος είναι υποχρεωμένος να πραγματοποιήσει τις εργασίες αναβάθμισης εντός 30 ημερολογιακών ημερών από την υπογραφή της σχετικής σύμβασης και να ολοκληρώσει την διαδικασία πιστοποίησης – καταχώρησης εντός του αμέσως επόμενου μήνα (κατάθεση ολοκληρωμένου φακέλου στις υπηρεσίες του Δήμου). Σε περίπτωση που δεν τηρηθούν οι παραπάνω προθεσμίες θα επιβληθεί ρήτρα 200,00 € για κάθε ημέρα καθυστέρησης.</w:t>
      </w:r>
    </w:p>
    <w:p w:rsidR="00A21CC4" w:rsidRPr="00A21CC4" w:rsidRDefault="00A21CC4" w:rsidP="00A21CC4">
      <w:pPr>
        <w:numPr>
          <w:ilvl w:val="0"/>
          <w:numId w:val="8"/>
        </w:numPr>
        <w:tabs>
          <w:tab w:val="left" w:pos="426"/>
        </w:tabs>
        <w:suppressAutoHyphens/>
        <w:autoSpaceDE w:val="0"/>
        <w:autoSpaceDN w:val="0"/>
        <w:adjustRightInd w:val="0"/>
        <w:spacing w:after="0" w:line="240" w:lineRule="auto"/>
        <w:ind w:left="284" w:hanging="284"/>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Η Βουλή διατηρεί το δικαίωμα, εφόσον το κρίνει σκόπιμο, χωρίς αιτιολόγηση και χωρίς την συναίνεση του αναδόχου, να διακόψει τη σύμβαση μετά την ολοκλήρωση του πρώτου έτους της, καθώς επίσης και να ανανεώσει την σύμβαση συντήρησης για ένα επιπλέον έτος (πέραν των δύο), κατόπιν έγγραφης ειδοποίησης προς τον ανάδοχο δύο μήνες τουλάχιστον πριν την ημερομηνία διακοπής ή ανανέωσης.</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ΠΑΡΑΡΤΗΜΑ:</w:t>
      </w:r>
    </w:p>
    <w:p w:rsidR="00A21CC4" w:rsidRPr="00A21CC4" w:rsidRDefault="00A21CC4" w:rsidP="00A21CC4">
      <w:pPr>
        <w:autoSpaceDE w:val="0"/>
        <w:autoSpaceDN w:val="0"/>
        <w:adjustRightInd w:val="0"/>
        <w:spacing w:after="0" w:line="240" w:lineRule="auto"/>
        <w:ind w:left="426" w:hanging="426"/>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Α)  ΕΝΤΥΠΟ ΟΙΚΟΝΟΜΙΚΗΣ ΠΡΟΣΦΟΡΑΣ</w:t>
      </w:r>
    </w:p>
    <w:p w:rsidR="00A21CC4" w:rsidRPr="00A21CC4" w:rsidRDefault="00A21CC4" w:rsidP="00A21CC4">
      <w:pPr>
        <w:autoSpaceDE w:val="0"/>
        <w:autoSpaceDN w:val="0"/>
        <w:adjustRightInd w:val="0"/>
        <w:spacing w:after="0" w:line="240" w:lineRule="auto"/>
        <w:ind w:left="426" w:hanging="426"/>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Β)  ΠΙΝΑΚΑΣ ΑΝΕΛΚΥΣΤΗΡΩΝ ΜΕ ΤΕΧΝΙΚΑ ΧΑΡΑΚΤΗΡΙΣΤΙΚΑ</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496CB0" w:rsidRDefault="00496CB0"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496CB0" w:rsidRDefault="00496CB0"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496CB0" w:rsidRDefault="00496CB0"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496CB0" w:rsidRDefault="00496CB0"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496CB0" w:rsidRDefault="00496CB0"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496CB0" w:rsidRDefault="00496CB0"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496CB0" w:rsidRDefault="00496CB0"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526714" w:rsidRDefault="00526714"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526714" w:rsidRDefault="00526714"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526714" w:rsidRDefault="00526714"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526714" w:rsidRDefault="00526714"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526714" w:rsidRDefault="00526714"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45122" w:rsidRDefault="00B45122"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45122" w:rsidRDefault="00B45122"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45122" w:rsidRDefault="00B45122"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45122" w:rsidRDefault="00B45122"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45122" w:rsidRDefault="00B45122"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45122" w:rsidRDefault="00B45122"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45122" w:rsidRDefault="00B45122"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45122" w:rsidRDefault="00B45122"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45122" w:rsidRDefault="00B45122"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45122" w:rsidRDefault="00B45122"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45122" w:rsidRDefault="00B45122"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113DE" w:rsidRDefault="00B113DE"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113DE" w:rsidRDefault="00B113DE"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113DE" w:rsidRDefault="00B113DE"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113DE" w:rsidRDefault="00B113DE"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113DE" w:rsidRDefault="00B113DE"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113DE" w:rsidRDefault="00B113DE"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113DE" w:rsidRDefault="00B113DE"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113DE" w:rsidRDefault="00B113DE"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113DE" w:rsidRDefault="00B113DE"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113DE" w:rsidRDefault="00B113DE"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113DE" w:rsidRDefault="00B113DE"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p>
    <w:p w:rsidR="00B113DE" w:rsidRDefault="00B113DE" w:rsidP="00A21CC4">
      <w:pPr>
        <w:autoSpaceDE w:val="0"/>
        <w:autoSpaceDN w:val="0"/>
        <w:adjustRightInd w:val="0"/>
        <w:spacing w:after="0" w:line="240" w:lineRule="auto"/>
        <w:ind w:left="426" w:hanging="426"/>
        <w:rPr>
          <w:rFonts w:ascii="Arial" w:eastAsia="Times New Roman" w:hAnsi="Arial" w:cs="Arial"/>
          <w:color w:val="000000"/>
          <w:sz w:val="20"/>
          <w:szCs w:val="20"/>
          <w:lang w:eastAsia="el-GR"/>
        </w:rPr>
      </w:pPr>
      <w:bookmarkStart w:id="0" w:name="_GoBack"/>
      <w:bookmarkEnd w:id="0"/>
    </w:p>
    <w:p w:rsidR="00A21CC4" w:rsidRPr="00A21CC4" w:rsidRDefault="00A21CC4" w:rsidP="00A21CC4">
      <w:pPr>
        <w:autoSpaceDE w:val="0"/>
        <w:autoSpaceDN w:val="0"/>
        <w:adjustRightInd w:val="0"/>
        <w:spacing w:after="0" w:line="240" w:lineRule="auto"/>
        <w:ind w:left="426" w:hanging="426"/>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Α) ΕΝΤΥΠΟ ΟΙΚΟΝΟΜΙΚΗΣ ΠΡΟΣΦΟΡΑΣ</w:t>
      </w:r>
    </w:p>
    <w:p w:rsidR="00A21CC4" w:rsidRPr="00A21CC4" w:rsidRDefault="00A21CC4" w:rsidP="00A21CC4">
      <w:pPr>
        <w:autoSpaceDE w:val="0"/>
        <w:autoSpaceDN w:val="0"/>
        <w:adjustRightInd w:val="0"/>
        <w:spacing w:after="0" w:line="240" w:lineRule="auto"/>
        <w:ind w:left="426" w:hanging="426"/>
        <w:jc w:val="center"/>
        <w:rPr>
          <w:rFonts w:ascii="Arial" w:eastAsia="Times New Roman" w:hAnsi="Arial" w:cs="Arial"/>
          <w:sz w:val="20"/>
          <w:szCs w:val="20"/>
          <w:lang w:eastAsia="el-GR"/>
        </w:rPr>
      </w:pPr>
    </w:p>
    <w:p w:rsidR="00A21CC4" w:rsidRDefault="00A21CC4" w:rsidP="00A21CC4">
      <w:pPr>
        <w:autoSpaceDE w:val="0"/>
        <w:autoSpaceDN w:val="0"/>
        <w:adjustRightInd w:val="0"/>
        <w:spacing w:after="0" w:line="240" w:lineRule="auto"/>
        <w:ind w:right="-199"/>
        <w:jc w:val="both"/>
        <w:rPr>
          <w:rFonts w:ascii="Arial" w:eastAsia="Times New Roman" w:hAnsi="Arial" w:cs="Arial"/>
          <w:sz w:val="20"/>
          <w:szCs w:val="20"/>
          <w:lang w:eastAsia="el-GR"/>
        </w:rPr>
      </w:pPr>
    </w:p>
    <w:p w:rsidR="005145F5" w:rsidRDefault="005145F5" w:rsidP="00A21CC4">
      <w:pPr>
        <w:autoSpaceDE w:val="0"/>
        <w:autoSpaceDN w:val="0"/>
        <w:adjustRightInd w:val="0"/>
        <w:spacing w:after="0" w:line="240" w:lineRule="auto"/>
        <w:ind w:right="-199"/>
        <w:jc w:val="both"/>
        <w:rPr>
          <w:rFonts w:ascii="Arial" w:eastAsia="Times New Roman" w:hAnsi="Arial" w:cs="Arial"/>
          <w:sz w:val="20"/>
          <w:szCs w:val="20"/>
          <w:lang w:eastAsia="el-GR"/>
        </w:rPr>
      </w:pPr>
    </w:p>
    <w:p w:rsidR="005145F5" w:rsidRPr="00A21CC4" w:rsidRDefault="005145F5" w:rsidP="00A21CC4">
      <w:pPr>
        <w:autoSpaceDE w:val="0"/>
        <w:autoSpaceDN w:val="0"/>
        <w:adjustRightInd w:val="0"/>
        <w:spacing w:after="0" w:line="240" w:lineRule="auto"/>
        <w:ind w:right="-199"/>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right="-199"/>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Προς την ΒΟΥΛΗ ΤΩΝ ΕΛΛΗΝΩΝ        </w:t>
      </w:r>
    </w:p>
    <w:p w:rsidR="00A21CC4" w:rsidRPr="00A21CC4" w:rsidRDefault="00A21CC4" w:rsidP="00A21CC4">
      <w:pPr>
        <w:autoSpaceDE w:val="0"/>
        <w:autoSpaceDN w:val="0"/>
        <w:adjustRightInd w:val="0"/>
        <w:spacing w:after="0" w:line="240" w:lineRule="auto"/>
        <w:ind w:right="-199" w:firstLine="720"/>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color w:val="000000"/>
          <w:sz w:val="20"/>
          <w:szCs w:val="20"/>
          <w:lang w:eastAsia="el-GR"/>
        </w:rPr>
      </w:pP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ΟΙΚΟΝΟΜΙΚΗ ΠΡΟΣΦΟΡΑ</w:t>
      </w: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ΓΙΑ ΤΙΣ ΕΡΓΑΣΙΕΣ ΣΥΝΤΗΡΗΣΗΣ ΤΩΝ ΑΝΕΛΚΥΣΤΗΡΩΝ ΤΩΝ ΚΤΙΡΙΩΝ ΤΗΣ ΒΟΥΛΗΣ ΓΙΑ ΧΡΟΝΙΚΟ ΔΙΑΣΤΗΜΑ ΔΥΟ ΕΤΩΝ ΚΑΙ ΤΗΝ ΑΝΑΒΑΘΜΙΣΗ ΤΩΝ ΑΝΕΛΚΥΣΤΗΡΩΝ Α5 &amp; Α6 ΣΤΟ ΚΕΝΤΡΙΚΟ ΚΤΙΡΙΟ ΤΗΣ ΒΟΥΛΗΣ</w:t>
      </w:r>
    </w:p>
    <w:p w:rsidR="00A21CC4" w:rsidRPr="00A21CC4" w:rsidRDefault="00A21CC4" w:rsidP="00A21CC4">
      <w:pPr>
        <w:autoSpaceDE w:val="0"/>
        <w:autoSpaceDN w:val="0"/>
        <w:adjustRightInd w:val="0"/>
        <w:spacing w:after="0" w:line="240" w:lineRule="auto"/>
        <w:ind w:right="-199"/>
        <w:jc w:val="both"/>
        <w:rPr>
          <w:rFonts w:ascii="Arial" w:eastAsia="Times New Roman" w:hAnsi="Arial" w:cs="Arial"/>
          <w:color w:val="000000"/>
          <w:sz w:val="20"/>
          <w:szCs w:val="20"/>
          <w:lang w:eastAsia="el-GR"/>
        </w:rPr>
      </w:pPr>
    </w:p>
    <w:p w:rsidR="00A21CC4" w:rsidRPr="00A21CC4" w:rsidRDefault="00A21CC4" w:rsidP="00A21CC4">
      <w:pPr>
        <w:autoSpaceDE w:val="0"/>
        <w:autoSpaceDN w:val="0"/>
        <w:adjustRightInd w:val="0"/>
        <w:spacing w:after="0" w:line="480" w:lineRule="auto"/>
        <w:ind w:right="-199"/>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 υπογράφων ………………………….……………………………..….……………….</w:t>
      </w:r>
    </w:p>
    <w:p w:rsidR="00A21CC4" w:rsidRPr="00A21CC4" w:rsidRDefault="00A21CC4" w:rsidP="00A21CC4">
      <w:pPr>
        <w:autoSpaceDE w:val="0"/>
        <w:autoSpaceDN w:val="0"/>
        <w:adjustRightInd w:val="0"/>
        <w:spacing w:after="0" w:line="480" w:lineRule="auto"/>
        <w:ind w:right="-199"/>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νόμιμος εκπρόσωπος της ……………………………………….……..….………………</w:t>
      </w:r>
    </w:p>
    <w:p w:rsidR="00A21CC4" w:rsidRPr="00A21CC4" w:rsidRDefault="00A21CC4" w:rsidP="00A21CC4">
      <w:pPr>
        <w:autoSpaceDE w:val="0"/>
        <w:autoSpaceDN w:val="0"/>
        <w:adjustRightInd w:val="0"/>
        <w:spacing w:after="0" w:line="240" w:lineRule="auto"/>
        <w:ind w:right="-199"/>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οδός ………………………………………………. ΑΦΜ …………...….…………….</w:t>
      </w: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αφού έλαβα γνώση</w:t>
      </w:r>
    </w:p>
    <w:p w:rsidR="00A21CC4" w:rsidRPr="00A21CC4" w:rsidRDefault="00A21CC4" w:rsidP="00A21CC4">
      <w:pPr>
        <w:autoSpaceDE w:val="0"/>
        <w:autoSpaceDN w:val="0"/>
        <w:adjustRightInd w:val="0"/>
        <w:spacing w:after="0" w:line="240" w:lineRule="auto"/>
        <w:ind w:right="-199"/>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της από Οκτωβρίου 2015 Τεχνικής Περιγραφής της Διεύθυνσης Τεχνικών Υπηρεσιών της Βουλής, στην οποία περιγράφεται λεπτομερώς το αντικείμενο </w:t>
      </w:r>
      <w:r w:rsidRPr="00A21CC4">
        <w:rPr>
          <w:rFonts w:ascii="Arial" w:eastAsia="Times New Roman" w:hAnsi="Arial" w:cs="Arial"/>
          <w:color w:val="000000"/>
          <w:sz w:val="20"/>
          <w:szCs w:val="20"/>
          <w:u w:val="single"/>
          <w:lang w:eastAsia="el-GR"/>
        </w:rPr>
        <w:t>της εκτέλεσης εργασιών για την συντήρηση των ανελκυστήρων των κτιρίων της Βουλής για χρονικό διάστημα δύο ετών και της αναβάθμισης των ανελκυστήρων Α5 &amp; Α6 στο κεντρικό κτίριο της Βουλής</w:t>
      </w:r>
      <w:r w:rsidRPr="00A21CC4">
        <w:rPr>
          <w:rFonts w:ascii="Arial" w:eastAsia="Times New Roman" w:hAnsi="Arial" w:cs="Arial"/>
          <w:color w:val="000000"/>
          <w:sz w:val="20"/>
          <w:szCs w:val="20"/>
          <w:lang w:eastAsia="el-GR"/>
        </w:rPr>
        <w:t>, ως επίσης των Γενικών Όρων και των Ειδικών Όρων της Τεχνικής Περιγραφής και των επί τόπου συνθηκών,</w:t>
      </w: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δηλώνω ότι αποδέχομαι ανεπιφύλακτα την ανάληψη</w:t>
      </w: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right="-199"/>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της εκτέλεσης των εργασιών, που θα εκτελεσθούν σύμφωνα με την Τεχνική Περιγραφή έναντι του κατ’ αποκοπή συνολικού τιμήματος των ΕΥΡΩ :</w:t>
      </w:r>
    </w:p>
    <w:p w:rsidR="00A21CC4" w:rsidRPr="00A21CC4" w:rsidRDefault="00A21CC4" w:rsidP="00A21CC4">
      <w:pPr>
        <w:autoSpaceDE w:val="0"/>
        <w:autoSpaceDN w:val="0"/>
        <w:adjustRightInd w:val="0"/>
        <w:spacing w:after="0" w:line="240" w:lineRule="auto"/>
        <w:ind w:right="-199"/>
        <w:jc w:val="both"/>
        <w:rPr>
          <w:rFonts w:ascii="Arial" w:eastAsia="Times New Roman" w:hAnsi="Arial" w:cs="Arial"/>
          <w:sz w:val="20"/>
          <w:szCs w:val="20"/>
          <w:lang w:eastAsia="el-GR"/>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A21CC4" w:rsidRPr="00A21CC4">
        <w:tc>
          <w:tcPr>
            <w:tcW w:w="2410" w:type="dxa"/>
            <w:tcMar>
              <w:left w:w="108" w:type="dxa"/>
              <w:right w:w="108" w:type="dxa"/>
            </w:tcMar>
            <w:vAlign w:val="bottom"/>
          </w:tcPr>
          <w:p w:rsidR="00A21CC4" w:rsidRPr="00A21CC4" w:rsidRDefault="00A21CC4" w:rsidP="00A21CC4">
            <w:pPr>
              <w:autoSpaceDE w:val="0"/>
              <w:autoSpaceDN w:val="0"/>
              <w:adjustRightInd w:val="0"/>
              <w:spacing w:after="0" w:line="240" w:lineRule="auto"/>
              <w:ind w:right="-108"/>
              <w:jc w:val="center"/>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ΑΡΙΘΜΗΤΙΚΩΣ</w:t>
            </w:r>
          </w:p>
        </w:tc>
        <w:tc>
          <w:tcPr>
            <w:tcW w:w="6095" w:type="dxa"/>
            <w:tcMar>
              <w:left w:w="108" w:type="dxa"/>
              <w:right w:w="108" w:type="dxa"/>
            </w:tcMar>
            <w:vAlign w:val="bottom"/>
          </w:tcPr>
          <w:p w:rsidR="00A21CC4" w:rsidRPr="00A21CC4" w:rsidRDefault="00A21CC4" w:rsidP="00A21CC4">
            <w:pPr>
              <w:autoSpaceDE w:val="0"/>
              <w:autoSpaceDN w:val="0"/>
              <w:adjustRightInd w:val="0"/>
              <w:spacing w:after="0" w:line="240" w:lineRule="auto"/>
              <w:ind w:right="-108"/>
              <w:jc w:val="center"/>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ΟΛΟΓΡΑΦΩΣ</w:t>
            </w:r>
          </w:p>
        </w:tc>
      </w:tr>
      <w:tr w:rsidR="00A21CC4" w:rsidRPr="00A21CC4">
        <w:tc>
          <w:tcPr>
            <w:tcW w:w="2410" w:type="dxa"/>
            <w:tcMar>
              <w:left w:w="108" w:type="dxa"/>
              <w:right w:w="108" w:type="dxa"/>
            </w:tcMar>
            <w:vAlign w:val="center"/>
          </w:tcPr>
          <w:p w:rsidR="00A21CC4" w:rsidRPr="00A21CC4" w:rsidRDefault="00A21CC4" w:rsidP="00A21CC4">
            <w:pPr>
              <w:autoSpaceDE w:val="0"/>
              <w:autoSpaceDN w:val="0"/>
              <w:adjustRightInd w:val="0"/>
              <w:spacing w:after="0" w:line="600" w:lineRule="auto"/>
              <w:ind w:right="-108"/>
              <w:jc w:val="center"/>
              <w:rPr>
                <w:rFonts w:ascii="Arial" w:eastAsia="Times New Roman" w:hAnsi="Arial" w:cs="Arial"/>
                <w:sz w:val="20"/>
                <w:szCs w:val="20"/>
                <w:lang w:eastAsia="el-GR"/>
              </w:rPr>
            </w:pPr>
          </w:p>
        </w:tc>
        <w:tc>
          <w:tcPr>
            <w:tcW w:w="6095" w:type="dxa"/>
            <w:tcMar>
              <w:left w:w="108" w:type="dxa"/>
              <w:right w:w="108" w:type="dxa"/>
            </w:tcMar>
            <w:vAlign w:val="center"/>
          </w:tcPr>
          <w:p w:rsidR="00A21CC4" w:rsidRPr="00A21CC4" w:rsidRDefault="00A21CC4" w:rsidP="00A21CC4">
            <w:pPr>
              <w:autoSpaceDE w:val="0"/>
              <w:autoSpaceDN w:val="0"/>
              <w:adjustRightInd w:val="0"/>
              <w:spacing w:after="0" w:line="600" w:lineRule="auto"/>
              <w:ind w:right="-108"/>
              <w:jc w:val="center"/>
              <w:rPr>
                <w:rFonts w:ascii="Arial" w:eastAsia="Times New Roman" w:hAnsi="Arial" w:cs="Arial"/>
                <w:sz w:val="20"/>
                <w:szCs w:val="20"/>
                <w:lang w:eastAsia="el-GR"/>
              </w:rPr>
            </w:pPr>
          </w:p>
        </w:tc>
      </w:tr>
    </w:tbl>
    <w:p w:rsidR="00A21CC4" w:rsidRPr="00A21CC4" w:rsidRDefault="00A21CC4" w:rsidP="00A21CC4">
      <w:pPr>
        <w:autoSpaceDE w:val="0"/>
        <w:autoSpaceDN w:val="0"/>
        <w:adjustRightInd w:val="0"/>
        <w:spacing w:after="0" w:line="240" w:lineRule="auto"/>
        <w:ind w:right="-199"/>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right="-199"/>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Αναλυτικά,</w:t>
      </w:r>
    </w:p>
    <w:p w:rsidR="00A21CC4" w:rsidRPr="00A21CC4" w:rsidRDefault="00A21CC4" w:rsidP="00A21CC4">
      <w:pPr>
        <w:autoSpaceDE w:val="0"/>
        <w:autoSpaceDN w:val="0"/>
        <w:adjustRightInd w:val="0"/>
        <w:spacing w:after="0" w:line="240" w:lineRule="auto"/>
        <w:ind w:right="-199"/>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για τις εργασίες συντήρησης των ανελκυστήρων των κτιρίων της Βουλής για χρονικό διάστημα δύο ετών το τίμημα είναι:</w:t>
      </w:r>
    </w:p>
    <w:p w:rsidR="00A21CC4" w:rsidRPr="00A21CC4" w:rsidRDefault="00A21CC4" w:rsidP="00A21CC4">
      <w:pPr>
        <w:autoSpaceDE w:val="0"/>
        <w:autoSpaceDN w:val="0"/>
        <w:adjustRightInd w:val="0"/>
        <w:spacing w:after="0" w:line="240" w:lineRule="auto"/>
        <w:ind w:right="-199"/>
        <w:jc w:val="both"/>
        <w:rPr>
          <w:rFonts w:ascii="Arial" w:eastAsia="Times New Roman" w:hAnsi="Arial" w:cs="Arial"/>
          <w:sz w:val="20"/>
          <w:szCs w:val="20"/>
          <w:lang w:eastAsia="el-GR"/>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A21CC4" w:rsidRPr="00A21CC4">
        <w:tc>
          <w:tcPr>
            <w:tcW w:w="2410" w:type="dxa"/>
            <w:tcMar>
              <w:left w:w="108" w:type="dxa"/>
              <w:right w:w="108" w:type="dxa"/>
            </w:tcMar>
            <w:vAlign w:val="bottom"/>
          </w:tcPr>
          <w:p w:rsidR="00A21CC4" w:rsidRPr="00A21CC4" w:rsidRDefault="00A21CC4" w:rsidP="00A21CC4">
            <w:pPr>
              <w:autoSpaceDE w:val="0"/>
              <w:autoSpaceDN w:val="0"/>
              <w:adjustRightInd w:val="0"/>
              <w:spacing w:after="0" w:line="240" w:lineRule="auto"/>
              <w:ind w:right="-108"/>
              <w:jc w:val="center"/>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ΑΡΙΘΜΗΤΙΚΩΣ</w:t>
            </w:r>
          </w:p>
        </w:tc>
        <w:tc>
          <w:tcPr>
            <w:tcW w:w="6095" w:type="dxa"/>
            <w:tcMar>
              <w:left w:w="108" w:type="dxa"/>
              <w:right w:w="108" w:type="dxa"/>
            </w:tcMar>
            <w:vAlign w:val="bottom"/>
          </w:tcPr>
          <w:p w:rsidR="00A21CC4" w:rsidRPr="00A21CC4" w:rsidRDefault="00A21CC4" w:rsidP="00A21CC4">
            <w:pPr>
              <w:autoSpaceDE w:val="0"/>
              <w:autoSpaceDN w:val="0"/>
              <w:adjustRightInd w:val="0"/>
              <w:spacing w:after="0" w:line="240" w:lineRule="auto"/>
              <w:ind w:right="-108"/>
              <w:jc w:val="center"/>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ΟΛΟΓΡΑΦΩΣ</w:t>
            </w:r>
          </w:p>
        </w:tc>
      </w:tr>
      <w:tr w:rsidR="00A21CC4" w:rsidRPr="00A21CC4">
        <w:tc>
          <w:tcPr>
            <w:tcW w:w="2410" w:type="dxa"/>
            <w:tcMar>
              <w:left w:w="108" w:type="dxa"/>
              <w:right w:w="108" w:type="dxa"/>
            </w:tcMar>
            <w:vAlign w:val="center"/>
          </w:tcPr>
          <w:p w:rsidR="00A21CC4" w:rsidRPr="00A21CC4" w:rsidRDefault="00A21CC4" w:rsidP="00A21CC4">
            <w:pPr>
              <w:autoSpaceDE w:val="0"/>
              <w:autoSpaceDN w:val="0"/>
              <w:adjustRightInd w:val="0"/>
              <w:spacing w:after="0" w:line="600" w:lineRule="auto"/>
              <w:ind w:right="-108"/>
              <w:jc w:val="center"/>
              <w:rPr>
                <w:rFonts w:ascii="Arial" w:eastAsia="Times New Roman" w:hAnsi="Arial" w:cs="Arial"/>
                <w:sz w:val="20"/>
                <w:szCs w:val="20"/>
                <w:lang w:eastAsia="el-GR"/>
              </w:rPr>
            </w:pPr>
          </w:p>
        </w:tc>
        <w:tc>
          <w:tcPr>
            <w:tcW w:w="6095" w:type="dxa"/>
            <w:tcMar>
              <w:left w:w="108" w:type="dxa"/>
              <w:right w:w="108" w:type="dxa"/>
            </w:tcMar>
            <w:vAlign w:val="center"/>
          </w:tcPr>
          <w:p w:rsidR="00A21CC4" w:rsidRPr="00A21CC4" w:rsidRDefault="00A21CC4" w:rsidP="00A21CC4">
            <w:pPr>
              <w:autoSpaceDE w:val="0"/>
              <w:autoSpaceDN w:val="0"/>
              <w:adjustRightInd w:val="0"/>
              <w:spacing w:after="0" w:line="600" w:lineRule="auto"/>
              <w:ind w:right="-108"/>
              <w:jc w:val="center"/>
              <w:rPr>
                <w:rFonts w:ascii="Arial" w:eastAsia="Times New Roman" w:hAnsi="Arial" w:cs="Arial"/>
                <w:sz w:val="20"/>
                <w:szCs w:val="20"/>
                <w:lang w:eastAsia="el-GR"/>
              </w:rPr>
            </w:pPr>
          </w:p>
        </w:tc>
      </w:tr>
    </w:tbl>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(αναλυτικότερα στον συνημμένο πίνακα με τίμημα ανά ανελκυστήρα)</w:t>
      </w:r>
    </w:p>
    <w:p w:rsidR="00A21CC4" w:rsidRPr="00A21CC4" w:rsidRDefault="00A21CC4" w:rsidP="00A21CC4">
      <w:pPr>
        <w:autoSpaceDE w:val="0"/>
        <w:autoSpaceDN w:val="0"/>
        <w:adjustRightInd w:val="0"/>
        <w:spacing w:after="0" w:line="240" w:lineRule="auto"/>
        <w:ind w:right="-199"/>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right="-199"/>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και για την αναβάθμιση των ανελκυστήρων Α5 &amp; Α6 στο κεντρικό κτίριο της Βουλής τίμημα είναι:</w:t>
      </w:r>
    </w:p>
    <w:p w:rsidR="00A21CC4" w:rsidRPr="00A21CC4" w:rsidRDefault="00A21CC4" w:rsidP="00A21CC4">
      <w:pPr>
        <w:autoSpaceDE w:val="0"/>
        <w:autoSpaceDN w:val="0"/>
        <w:adjustRightInd w:val="0"/>
        <w:spacing w:after="0" w:line="240" w:lineRule="auto"/>
        <w:ind w:right="-199"/>
        <w:jc w:val="both"/>
        <w:rPr>
          <w:rFonts w:ascii="Arial" w:eastAsia="Times New Roman" w:hAnsi="Arial" w:cs="Arial"/>
          <w:sz w:val="20"/>
          <w:szCs w:val="20"/>
          <w:u w:val="single"/>
          <w:lang w:eastAsia="el-GR"/>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A21CC4" w:rsidRPr="00A21CC4">
        <w:tc>
          <w:tcPr>
            <w:tcW w:w="2410" w:type="dxa"/>
            <w:tcMar>
              <w:left w:w="108" w:type="dxa"/>
              <w:right w:w="108" w:type="dxa"/>
            </w:tcMar>
            <w:vAlign w:val="bottom"/>
          </w:tcPr>
          <w:p w:rsidR="00A21CC4" w:rsidRPr="00A21CC4" w:rsidRDefault="00A21CC4" w:rsidP="00A21CC4">
            <w:pPr>
              <w:autoSpaceDE w:val="0"/>
              <w:autoSpaceDN w:val="0"/>
              <w:adjustRightInd w:val="0"/>
              <w:spacing w:after="0" w:line="240" w:lineRule="auto"/>
              <w:ind w:right="-108"/>
              <w:jc w:val="center"/>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ΑΡΙΘΜΗΤΙΚΩΣ</w:t>
            </w:r>
          </w:p>
        </w:tc>
        <w:tc>
          <w:tcPr>
            <w:tcW w:w="6095" w:type="dxa"/>
            <w:tcMar>
              <w:left w:w="108" w:type="dxa"/>
              <w:right w:w="108" w:type="dxa"/>
            </w:tcMar>
            <w:vAlign w:val="bottom"/>
          </w:tcPr>
          <w:p w:rsidR="00A21CC4" w:rsidRPr="00A21CC4" w:rsidRDefault="00A21CC4" w:rsidP="00A21CC4">
            <w:pPr>
              <w:autoSpaceDE w:val="0"/>
              <w:autoSpaceDN w:val="0"/>
              <w:adjustRightInd w:val="0"/>
              <w:spacing w:after="0" w:line="240" w:lineRule="auto"/>
              <w:ind w:right="-108"/>
              <w:jc w:val="center"/>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ΟΛΟΓΡΑΦΩΣ</w:t>
            </w:r>
          </w:p>
        </w:tc>
      </w:tr>
      <w:tr w:rsidR="00A21CC4" w:rsidRPr="00A21CC4">
        <w:tc>
          <w:tcPr>
            <w:tcW w:w="2410" w:type="dxa"/>
            <w:tcMar>
              <w:left w:w="108" w:type="dxa"/>
              <w:right w:w="108" w:type="dxa"/>
            </w:tcMar>
            <w:vAlign w:val="center"/>
          </w:tcPr>
          <w:p w:rsidR="00A21CC4" w:rsidRPr="00A21CC4" w:rsidRDefault="00A21CC4" w:rsidP="00A21CC4">
            <w:pPr>
              <w:autoSpaceDE w:val="0"/>
              <w:autoSpaceDN w:val="0"/>
              <w:adjustRightInd w:val="0"/>
              <w:spacing w:after="0" w:line="600" w:lineRule="auto"/>
              <w:ind w:right="-108"/>
              <w:jc w:val="center"/>
              <w:rPr>
                <w:rFonts w:ascii="Arial" w:eastAsia="Times New Roman" w:hAnsi="Arial" w:cs="Arial"/>
                <w:sz w:val="20"/>
                <w:szCs w:val="20"/>
                <w:lang w:eastAsia="el-GR"/>
              </w:rPr>
            </w:pPr>
          </w:p>
        </w:tc>
        <w:tc>
          <w:tcPr>
            <w:tcW w:w="6095" w:type="dxa"/>
            <w:tcMar>
              <w:left w:w="108" w:type="dxa"/>
              <w:right w:w="108" w:type="dxa"/>
            </w:tcMar>
            <w:vAlign w:val="center"/>
          </w:tcPr>
          <w:p w:rsidR="00A21CC4" w:rsidRPr="00A21CC4" w:rsidRDefault="00A21CC4" w:rsidP="00A21CC4">
            <w:pPr>
              <w:autoSpaceDE w:val="0"/>
              <w:autoSpaceDN w:val="0"/>
              <w:adjustRightInd w:val="0"/>
              <w:spacing w:after="0" w:line="600" w:lineRule="auto"/>
              <w:ind w:right="-108"/>
              <w:jc w:val="center"/>
              <w:rPr>
                <w:rFonts w:ascii="Arial" w:eastAsia="Times New Roman" w:hAnsi="Arial" w:cs="Arial"/>
                <w:sz w:val="20"/>
                <w:szCs w:val="20"/>
                <w:lang w:eastAsia="el-GR"/>
              </w:rPr>
            </w:pPr>
          </w:p>
        </w:tc>
      </w:tr>
    </w:tbl>
    <w:p w:rsidR="00A21CC4" w:rsidRPr="00A21CC4" w:rsidRDefault="00A21CC4" w:rsidP="00A21CC4">
      <w:pPr>
        <w:autoSpaceDE w:val="0"/>
        <w:autoSpaceDN w:val="0"/>
        <w:adjustRightInd w:val="0"/>
        <w:spacing w:after="0" w:line="240" w:lineRule="auto"/>
        <w:ind w:right="-199"/>
        <w:jc w:val="both"/>
        <w:rPr>
          <w:rFonts w:ascii="Arial" w:eastAsia="Times New Roman" w:hAnsi="Arial" w:cs="Arial"/>
          <w:sz w:val="20"/>
          <w:szCs w:val="20"/>
          <w:u w:val="single"/>
          <w:lang w:eastAsia="el-GR"/>
        </w:rPr>
      </w:pPr>
    </w:p>
    <w:p w:rsidR="00A21CC4" w:rsidRPr="00A21CC4" w:rsidRDefault="00A21CC4" w:rsidP="00A21CC4">
      <w:pPr>
        <w:autoSpaceDE w:val="0"/>
        <w:autoSpaceDN w:val="0"/>
        <w:adjustRightInd w:val="0"/>
        <w:spacing w:after="0" w:line="240" w:lineRule="auto"/>
        <w:ind w:right="-199"/>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right="-199"/>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 ΦΠΑ βαρύνει τη Βουλή.</w:t>
      </w:r>
    </w:p>
    <w:p w:rsidR="00A21CC4" w:rsidRPr="00A21CC4" w:rsidRDefault="00A21CC4" w:rsidP="00A21CC4">
      <w:pPr>
        <w:autoSpaceDE w:val="0"/>
        <w:autoSpaceDN w:val="0"/>
        <w:adjustRightInd w:val="0"/>
        <w:spacing w:after="0" w:line="240" w:lineRule="auto"/>
        <w:ind w:right="-199"/>
        <w:jc w:val="both"/>
        <w:rPr>
          <w:rFonts w:ascii="Arial" w:eastAsia="Times New Roman" w:hAnsi="Arial" w:cs="Arial"/>
          <w:color w:val="000000"/>
          <w:sz w:val="20"/>
          <w:szCs w:val="20"/>
          <w:lang w:eastAsia="el-GR"/>
        </w:rPr>
      </w:pP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Αθήνα …… / …… / 2015</w:t>
      </w: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Ο προσφέρων</w:t>
      </w: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p>
    <w:p w:rsidR="00A21CC4" w:rsidRPr="00A21CC4" w:rsidRDefault="00A21CC4" w:rsidP="00A21CC4">
      <w:pPr>
        <w:autoSpaceDE w:val="0"/>
        <w:autoSpaceDN w:val="0"/>
        <w:adjustRightInd w:val="0"/>
        <w:spacing w:after="0" w:line="240" w:lineRule="auto"/>
        <w:ind w:right="-199"/>
        <w:jc w:val="center"/>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(υπογραφή – σφραγίδα εταιρείας)</w:t>
      </w:r>
    </w:p>
    <w:p w:rsidR="00A21CC4" w:rsidRPr="00A21CC4" w:rsidRDefault="00A21CC4" w:rsidP="00A21CC4">
      <w:pPr>
        <w:autoSpaceDE w:val="0"/>
        <w:autoSpaceDN w:val="0"/>
        <w:adjustRightInd w:val="0"/>
        <w:spacing w:after="0" w:line="240" w:lineRule="auto"/>
        <w:ind w:left="360"/>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lastRenderedPageBreak/>
        <w:t>ΠΙΝΑΚΑΣ ΑΝΕΛΚΥΣΤΗΡΩΝ ΕΝΤΥΠΟ ΟΙΚΟΝ/ΚΗΣ ΠΡΟΣ/ΡΑΣ</w:t>
      </w:r>
      <w:r w:rsidRPr="00A21CC4">
        <w:rPr>
          <w:rFonts w:ascii="Calibri" w:eastAsia="Times New Roman" w:hAnsi="Calibri" w:cs="Times New Roman"/>
          <w:noProof/>
          <w:sz w:val="24"/>
          <w:szCs w:val="24"/>
          <w:lang w:eastAsia="el-GR"/>
        </w:rPr>
        <w:drawing>
          <wp:inline distT="0" distB="0" distL="0" distR="0">
            <wp:extent cx="5276850" cy="80391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8039100"/>
                    </a:xfrm>
                    <a:prstGeom prst="rect">
                      <a:avLst/>
                    </a:prstGeom>
                    <a:noFill/>
                    <a:ln>
                      <a:noFill/>
                    </a:ln>
                  </pic:spPr>
                </pic:pic>
              </a:graphicData>
            </a:graphic>
          </wp:inline>
        </w:drawing>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center"/>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 xml:space="preserve">                                                         (υπογραφή – σφραγίδα εταιρείας)</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E638EC" w:rsidRDefault="00E638EC" w:rsidP="00A21CC4">
      <w:pPr>
        <w:autoSpaceDE w:val="0"/>
        <w:autoSpaceDN w:val="0"/>
        <w:adjustRightInd w:val="0"/>
        <w:spacing w:line="258" w:lineRule="auto"/>
        <w:jc w:val="both"/>
        <w:rPr>
          <w:rFonts w:ascii="Arial" w:eastAsia="Times New Roman" w:hAnsi="Arial" w:cs="Arial"/>
          <w:color w:val="000000"/>
          <w:sz w:val="20"/>
          <w:szCs w:val="20"/>
          <w:lang w:eastAsia="el-GR"/>
        </w:rPr>
      </w:pPr>
    </w:p>
    <w:p w:rsidR="00E638EC" w:rsidRDefault="00E638EC" w:rsidP="00A21CC4">
      <w:pPr>
        <w:autoSpaceDE w:val="0"/>
        <w:autoSpaceDN w:val="0"/>
        <w:adjustRightInd w:val="0"/>
        <w:spacing w:line="258" w:lineRule="auto"/>
        <w:jc w:val="both"/>
        <w:rPr>
          <w:rFonts w:ascii="Arial" w:eastAsia="Times New Roman" w:hAnsi="Arial" w:cs="Arial"/>
          <w:color w:val="000000"/>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Arial" w:eastAsia="Times New Roman" w:hAnsi="Arial" w:cs="Arial"/>
          <w:color w:val="000000"/>
          <w:sz w:val="20"/>
          <w:szCs w:val="20"/>
          <w:lang w:eastAsia="el-GR"/>
        </w:rPr>
        <w:t>Β)  ΠΙΝΑΚΑΣ ΑΝΕΛΚΥΣΤΗΡΩΝ ΜΕ ΤΕΧΝΙΚΑ ΧΑΡΑΚΤΗΡΙΣΤΙΚΑ</w:t>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r w:rsidRPr="00A21CC4">
        <w:rPr>
          <w:rFonts w:ascii="Calibri" w:eastAsia="Times New Roman" w:hAnsi="Calibri" w:cs="Times New Roman"/>
          <w:noProof/>
          <w:sz w:val="24"/>
          <w:szCs w:val="24"/>
          <w:lang w:eastAsia="el-GR"/>
        </w:rPr>
        <w:drawing>
          <wp:inline distT="0" distB="0" distL="0" distR="0">
            <wp:extent cx="5257800" cy="6924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0" cy="6924675"/>
                    </a:xfrm>
                    <a:prstGeom prst="rect">
                      <a:avLst/>
                    </a:prstGeom>
                    <a:noFill/>
                    <a:ln>
                      <a:noFill/>
                    </a:ln>
                  </pic:spPr>
                </pic:pic>
              </a:graphicData>
            </a:graphic>
          </wp:inline>
        </w:drawing>
      </w: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0"/>
          <w:szCs w:val="20"/>
          <w:lang w:eastAsia="el-GR"/>
        </w:rPr>
      </w:pPr>
    </w:p>
    <w:p w:rsidR="00A21CC4" w:rsidRPr="00A21CC4" w:rsidRDefault="00A21CC4" w:rsidP="00A21CC4">
      <w:pPr>
        <w:autoSpaceDE w:val="0"/>
        <w:autoSpaceDN w:val="0"/>
        <w:adjustRightInd w:val="0"/>
        <w:spacing w:line="258" w:lineRule="auto"/>
        <w:jc w:val="both"/>
        <w:rPr>
          <w:rFonts w:ascii="Arial" w:eastAsia="Times New Roman" w:hAnsi="Arial" w:cs="Arial"/>
          <w:sz w:val="24"/>
          <w:szCs w:val="24"/>
          <w:lang w:eastAsia="el-GR"/>
        </w:rPr>
      </w:pPr>
    </w:p>
    <w:p w:rsidR="00AB0F09" w:rsidRDefault="00AB0F09"/>
    <w:sectPr w:rsidR="00AB0F09" w:rsidSect="00A80FA4">
      <w:footerReference w:type="default" r:id="rId9"/>
      <w:pgSz w:w="11906" w:h="16838"/>
      <w:pgMar w:top="426" w:right="1800" w:bottom="426"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5FF" w:rsidRDefault="004635FF">
      <w:pPr>
        <w:spacing w:after="0" w:line="240" w:lineRule="auto"/>
      </w:pPr>
      <w:r>
        <w:separator/>
      </w:r>
    </w:p>
  </w:endnote>
  <w:endnote w:type="continuationSeparator" w:id="0">
    <w:p w:rsidR="004635FF" w:rsidRDefault="0046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A4" w:rsidRDefault="00A21CC4">
    <w:pPr>
      <w:pStyle w:val="a4"/>
      <w:tabs>
        <w:tab w:val="center" w:pos="4153"/>
        <w:tab w:val="right" w:pos="8306"/>
      </w:tabs>
      <w:jc w:val="right"/>
    </w:pPr>
    <w:r>
      <w:rPr>
        <w:color w:val="000000"/>
      </w:rPr>
      <w:fldChar w:fldCharType="begin"/>
    </w:r>
    <w:r>
      <w:rPr>
        <w:color w:val="000000"/>
      </w:rPr>
      <w:instrText>PAGE \* MERGEFORMAT</w:instrText>
    </w:r>
    <w:r>
      <w:rPr>
        <w:color w:val="000000"/>
      </w:rPr>
      <w:fldChar w:fldCharType="separate"/>
    </w:r>
    <w:r w:rsidR="00B113DE">
      <w:rPr>
        <w:noProof/>
        <w:color w:val="000000"/>
      </w:rPr>
      <w:t>9</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5FF" w:rsidRDefault="004635FF">
      <w:pPr>
        <w:spacing w:after="0" w:line="240" w:lineRule="auto"/>
      </w:pPr>
      <w:r>
        <w:separator/>
      </w:r>
    </w:p>
  </w:footnote>
  <w:footnote w:type="continuationSeparator" w:id="0">
    <w:p w:rsidR="004635FF" w:rsidRDefault="004635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57F6"/>
    <w:multiLevelType w:val="multilevel"/>
    <w:tmpl w:val="FFFFFFFF"/>
    <w:lvl w:ilvl="0">
      <w:start w:val="1"/>
      <w:numFmt w:val="decimal"/>
      <w:lvlText w:val="%1."/>
      <w:lvlJc w:val="left"/>
      <w:pPr>
        <w:ind w:left="360" w:hanging="360"/>
      </w:pPr>
      <w:rPr>
        <w:color w:val="000000"/>
        <w:sz w:val="22"/>
        <w:szCs w:val="22"/>
      </w:rPr>
    </w:lvl>
    <w:lvl w:ilvl="1">
      <w:start w:val="1"/>
      <w:numFmt w:val="bullet"/>
      <w:lvlText w:val=""/>
      <w:lvlJc w:val="left"/>
      <w:pPr>
        <w:ind w:left="792" w:hanging="432"/>
      </w:pPr>
      <w:rPr>
        <w:rFonts w:ascii="Symbol" w:hAnsi="Symbol" w:cs="Symbol"/>
        <w:color w:val="000000"/>
        <w:sz w:val="22"/>
        <w:szCs w:val="22"/>
      </w:rPr>
    </w:lvl>
    <w:lvl w:ilvl="2">
      <w:start w:val="1"/>
      <w:numFmt w:val="decimal"/>
      <w:lvlText w:val="%1.%2.%3."/>
      <w:lvlJc w:val="left"/>
      <w:pPr>
        <w:ind w:left="1224" w:hanging="504"/>
      </w:pPr>
      <w:rPr>
        <w:color w:val="000000"/>
        <w:sz w:val="22"/>
        <w:szCs w:val="22"/>
      </w:rPr>
    </w:lvl>
    <w:lvl w:ilvl="3">
      <w:start w:val="1"/>
      <w:numFmt w:val="decimal"/>
      <w:lvlText w:val="%1.%2.%3.%4."/>
      <w:lvlJc w:val="left"/>
      <w:pPr>
        <w:ind w:left="1728" w:hanging="648"/>
      </w:pPr>
      <w:rPr>
        <w:color w:val="000000"/>
        <w:sz w:val="22"/>
        <w:szCs w:val="22"/>
      </w:rPr>
    </w:lvl>
    <w:lvl w:ilvl="4">
      <w:start w:val="1"/>
      <w:numFmt w:val="decimal"/>
      <w:lvlText w:val="%1.%2.%3.%4.%5."/>
      <w:lvlJc w:val="left"/>
      <w:pPr>
        <w:ind w:left="2232" w:hanging="792"/>
      </w:pPr>
      <w:rPr>
        <w:color w:val="000000"/>
        <w:sz w:val="22"/>
        <w:szCs w:val="22"/>
      </w:rPr>
    </w:lvl>
    <w:lvl w:ilvl="5">
      <w:start w:val="1"/>
      <w:numFmt w:val="decimal"/>
      <w:lvlText w:val="%1.%2.%3.%4.%5.%6."/>
      <w:lvlJc w:val="left"/>
      <w:pPr>
        <w:ind w:left="2736" w:hanging="936"/>
      </w:pPr>
      <w:rPr>
        <w:color w:val="000000"/>
        <w:sz w:val="22"/>
        <w:szCs w:val="22"/>
      </w:rPr>
    </w:lvl>
    <w:lvl w:ilvl="6">
      <w:start w:val="1"/>
      <w:numFmt w:val="decimal"/>
      <w:lvlText w:val="%1.%2.%3.%4.%5.%6.%7."/>
      <w:lvlJc w:val="left"/>
      <w:pPr>
        <w:ind w:left="3240" w:hanging="1080"/>
      </w:pPr>
      <w:rPr>
        <w:color w:val="000000"/>
        <w:sz w:val="22"/>
        <w:szCs w:val="22"/>
      </w:rPr>
    </w:lvl>
    <w:lvl w:ilvl="7">
      <w:start w:val="1"/>
      <w:numFmt w:val="decimal"/>
      <w:lvlText w:val="%1.%2.%3.%4.%5.%6.%7.%8."/>
      <w:lvlJc w:val="left"/>
      <w:pPr>
        <w:ind w:left="3744" w:hanging="1224"/>
      </w:pPr>
      <w:rPr>
        <w:color w:val="000000"/>
        <w:sz w:val="22"/>
        <w:szCs w:val="22"/>
      </w:rPr>
    </w:lvl>
    <w:lvl w:ilvl="8">
      <w:start w:val="1"/>
      <w:numFmt w:val="decimal"/>
      <w:lvlText w:val="%1.%2.%3.%4.%5.%6.%7.%8.%9."/>
      <w:lvlJc w:val="left"/>
      <w:pPr>
        <w:ind w:left="4320" w:hanging="1440"/>
      </w:pPr>
      <w:rPr>
        <w:color w:val="000000"/>
        <w:sz w:val="22"/>
        <w:szCs w:val="22"/>
      </w:rPr>
    </w:lvl>
  </w:abstractNum>
  <w:abstractNum w:abstractNumId="1" w15:restartNumberingAfterBreak="0">
    <w:nsid w:val="0D227CCB"/>
    <w:multiLevelType w:val="hybridMultilevel"/>
    <w:tmpl w:val="FFFFFFFF"/>
    <w:lvl w:ilvl="0" w:tplc="04080001">
      <w:start w:val="1"/>
      <w:numFmt w:val="bullet"/>
      <w:lvlText w:val=""/>
      <w:lvlJc w:val="left"/>
      <w:pPr>
        <w:ind w:left="720" w:hanging="360"/>
      </w:pPr>
      <w:rPr>
        <w:rFonts w:ascii="Symbol" w:hAnsi="Symbol" w:cs="Symbol"/>
        <w:color w:val="000000"/>
        <w:sz w:val="22"/>
        <w:szCs w:val="22"/>
      </w:rPr>
    </w:lvl>
    <w:lvl w:ilvl="1" w:tplc="04080003">
      <w:start w:val="1"/>
      <w:numFmt w:val="bullet"/>
      <w:lvlText w:val="o"/>
      <w:lvlJc w:val="left"/>
      <w:pPr>
        <w:ind w:left="1440" w:hanging="360"/>
      </w:pPr>
      <w:rPr>
        <w:rFonts w:ascii="Courier New" w:hAnsi="Courier New" w:cs="Courier New"/>
        <w:color w:val="000000"/>
        <w:sz w:val="22"/>
        <w:szCs w:val="22"/>
      </w:rPr>
    </w:lvl>
    <w:lvl w:ilvl="2" w:tplc="04080005">
      <w:start w:val="1"/>
      <w:numFmt w:val="bullet"/>
      <w:lvlText w:val=""/>
      <w:lvlJc w:val="left"/>
      <w:pPr>
        <w:ind w:left="2160" w:hanging="360"/>
      </w:pPr>
      <w:rPr>
        <w:rFonts w:ascii="Wingdings" w:hAnsi="Wingdings" w:cs="Wingdings"/>
        <w:color w:val="000000"/>
        <w:sz w:val="22"/>
        <w:szCs w:val="22"/>
      </w:rPr>
    </w:lvl>
    <w:lvl w:ilvl="3" w:tplc="04080001">
      <w:start w:val="1"/>
      <w:numFmt w:val="bullet"/>
      <w:lvlText w:val=""/>
      <w:lvlJc w:val="left"/>
      <w:pPr>
        <w:ind w:left="2880" w:hanging="360"/>
      </w:pPr>
      <w:rPr>
        <w:rFonts w:ascii="Symbol" w:hAnsi="Symbol" w:cs="Symbol"/>
        <w:color w:val="000000"/>
        <w:sz w:val="22"/>
        <w:szCs w:val="22"/>
      </w:rPr>
    </w:lvl>
    <w:lvl w:ilvl="4" w:tplc="04080003">
      <w:start w:val="1"/>
      <w:numFmt w:val="bullet"/>
      <w:lvlText w:val="o"/>
      <w:lvlJc w:val="left"/>
      <w:pPr>
        <w:ind w:left="3600" w:hanging="360"/>
      </w:pPr>
      <w:rPr>
        <w:rFonts w:ascii="Courier New" w:hAnsi="Courier New" w:cs="Courier New"/>
        <w:color w:val="000000"/>
        <w:sz w:val="22"/>
        <w:szCs w:val="22"/>
      </w:rPr>
    </w:lvl>
    <w:lvl w:ilvl="5" w:tplc="04080005">
      <w:start w:val="1"/>
      <w:numFmt w:val="bullet"/>
      <w:lvlText w:val=""/>
      <w:lvlJc w:val="left"/>
      <w:pPr>
        <w:ind w:left="4320" w:hanging="360"/>
      </w:pPr>
      <w:rPr>
        <w:rFonts w:ascii="Wingdings" w:hAnsi="Wingdings" w:cs="Wingdings"/>
        <w:color w:val="000000"/>
        <w:sz w:val="22"/>
        <w:szCs w:val="22"/>
      </w:rPr>
    </w:lvl>
    <w:lvl w:ilvl="6" w:tplc="04080001">
      <w:start w:val="1"/>
      <w:numFmt w:val="bullet"/>
      <w:lvlText w:val=""/>
      <w:lvlJc w:val="left"/>
      <w:pPr>
        <w:ind w:left="5040" w:hanging="360"/>
      </w:pPr>
      <w:rPr>
        <w:rFonts w:ascii="Symbol" w:hAnsi="Symbol" w:cs="Symbol"/>
        <w:color w:val="000000"/>
        <w:sz w:val="22"/>
        <w:szCs w:val="22"/>
      </w:rPr>
    </w:lvl>
    <w:lvl w:ilvl="7" w:tplc="04080003">
      <w:start w:val="1"/>
      <w:numFmt w:val="bullet"/>
      <w:lvlText w:val="o"/>
      <w:lvlJc w:val="left"/>
      <w:pPr>
        <w:ind w:left="5760" w:hanging="360"/>
      </w:pPr>
      <w:rPr>
        <w:rFonts w:ascii="Courier New" w:hAnsi="Courier New" w:cs="Courier New"/>
        <w:color w:val="000000"/>
        <w:sz w:val="22"/>
        <w:szCs w:val="22"/>
      </w:rPr>
    </w:lvl>
    <w:lvl w:ilvl="8" w:tplc="04080005">
      <w:start w:val="1"/>
      <w:numFmt w:val="bullet"/>
      <w:lvlText w:val=""/>
      <w:lvlJc w:val="left"/>
      <w:pPr>
        <w:ind w:left="6480" w:hanging="360"/>
      </w:pPr>
      <w:rPr>
        <w:rFonts w:ascii="Wingdings" w:hAnsi="Wingdings" w:cs="Wingdings"/>
        <w:color w:val="000000"/>
        <w:sz w:val="22"/>
        <w:szCs w:val="22"/>
      </w:rPr>
    </w:lvl>
  </w:abstractNum>
  <w:abstractNum w:abstractNumId="2" w15:restartNumberingAfterBreak="0">
    <w:nsid w:val="277B6025"/>
    <w:multiLevelType w:val="hybridMultilevel"/>
    <w:tmpl w:val="FFFFFFFF"/>
    <w:lvl w:ilvl="0" w:tplc="C83898E4">
      <w:start w:val="1"/>
      <w:numFmt w:val="decimal"/>
      <w:lvlText w:val="%1."/>
      <w:lvlJc w:val="left"/>
      <w:pPr>
        <w:ind w:left="644" w:hanging="360"/>
      </w:pPr>
      <w:rPr>
        <w:b/>
        <w:bCs/>
        <w:color w:val="000000"/>
        <w:sz w:val="22"/>
        <w:szCs w:val="22"/>
      </w:rPr>
    </w:lvl>
    <w:lvl w:ilvl="1" w:tplc="04080019">
      <w:start w:val="1"/>
      <w:numFmt w:val="lowerLetter"/>
      <w:lvlText w:val="%2."/>
      <w:lvlJc w:val="left"/>
      <w:pPr>
        <w:ind w:left="1440" w:hanging="360"/>
      </w:pPr>
      <w:rPr>
        <w:color w:val="000000"/>
        <w:sz w:val="22"/>
        <w:szCs w:val="22"/>
      </w:rPr>
    </w:lvl>
    <w:lvl w:ilvl="2" w:tplc="0408001B">
      <w:start w:val="1"/>
      <w:numFmt w:val="lowerRoman"/>
      <w:lvlText w:val="%3."/>
      <w:lvlJc w:val="right"/>
      <w:pPr>
        <w:ind w:left="2160" w:hanging="180"/>
      </w:pPr>
      <w:rPr>
        <w:color w:val="000000"/>
        <w:sz w:val="22"/>
        <w:szCs w:val="22"/>
      </w:rPr>
    </w:lvl>
    <w:lvl w:ilvl="3" w:tplc="0408000F">
      <w:start w:val="1"/>
      <w:numFmt w:val="decimal"/>
      <w:lvlText w:val="%4."/>
      <w:lvlJc w:val="left"/>
      <w:pPr>
        <w:ind w:left="2880" w:hanging="360"/>
      </w:pPr>
      <w:rPr>
        <w:color w:val="000000"/>
        <w:sz w:val="22"/>
        <w:szCs w:val="22"/>
      </w:rPr>
    </w:lvl>
    <w:lvl w:ilvl="4" w:tplc="04080019">
      <w:start w:val="1"/>
      <w:numFmt w:val="lowerLetter"/>
      <w:lvlText w:val="%5."/>
      <w:lvlJc w:val="left"/>
      <w:pPr>
        <w:ind w:left="3600" w:hanging="360"/>
      </w:pPr>
      <w:rPr>
        <w:color w:val="000000"/>
        <w:sz w:val="22"/>
        <w:szCs w:val="22"/>
      </w:rPr>
    </w:lvl>
    <w:lvl w:ilvl="5" w:tplc="0408001B">
      <w:start w:val="1"/>
      <w:numFmt w:val="lowerRoman"/>
      <w:lvlText w:val="%6."/>
      <w:lvlJc w:val="right"/>
      <w:pPr>
        <w:ind w:left="4320" w:hanging="180"/>
      </w:pPr>
      <w:rPr>
        <w:color w:val="000000"/>
        <w:sz w:val="22"/>
        <w:szCs w:val="22"/>
      </w:rPr>
    </w:lvl>
    <w:lvl w:ilvl="6" w:tplc="0408000F">
      <w:start w:val="1"/>
      <w:numFmt w:val="decimal"/>
      <w:lvlText w:val="%7."/>
      <w:lvlJc w:val="left"/>
      <w:pPr>
        <w:ind w:left="5040" w:hanging="360"/>
      </w:pPr>
      <w:rPr>
        <w:color w:val="000000"/>
        <w:sz w:val="22"/>
        <w:szCs w:val="22"/>
      </w:rPr>
    </w:lvl>
    <w:lvl w:ilvl="7" w:tplc="04080019">
      <w:start w:val="1"/>
      <w:numFmt w:val="lowerLetter"/>
      <w:lvlText w:val="%8."/>
      <w:lvlJc w:val="left"/>
      <w:pPr>
        <w:ind w:left="5760" w:hanging="360"/>
      </w:pPr>
      <w:rPr>
        <w:color w:val="000000"/>
        <w:sz w:val="22"/>
        <w:szCs w:val="22"/>
      </w:rPr>
    </w:lvl>
    <w:lvl w:ilvl="8" w:tplc="0408001B">
      <w:start w:val="1"/>
      <w:numFmt w:val="lowerRoman"/>
      <w:lvlText w:val="%9."/>
      <w:lvlJc w:val="right"/>
      <w:pPr>
        <w:ind w:left="6480" w:hanging="180"/>
      </w:pPr>
      <w:rPr>
        <w:color w:val="000000"/>
        <w:sz w:val="22"/>
        <w:szCs w:val="22"/>
      </w:rPr>
    </w:lvl>
  </w:abstractNum>
  <w:abstractNum w:abstractNumId="3" w15:restartNumberingAfterBreak="0">
    <w:nsid w:val="2BFD3EA8"/>
    <w:multiLevelType w:val="hybridMultilevel"/>
    <w:tmpl w:val="FFFFFFFF"/>
    <w:lvl w:ilvl="0" w:tplc="0408000F">
      <w:start w:val="1"/>
      <w:numFmt w:val="decimal"/>
      <w:lvlText w:val="%1."/>
      <w:lvlJc w:val="left"/>
      <w:pPr>
        <w:ind w:left="1290" w:hanging="360"/>
      </w:pPr>
      <w:rPr>
        <w:color w:val="000000"/>
        <w:sz w:val="22"/>
        <w:szCs w:val="22"/>
      </w:rPr>
    </w:lvl>
    <w:lvl w:ilvl="1" w:tplc="04080019">
      <w:start w:val="1"/>
      <w:numFmt w:val="lowerLetter"/>
      <w:lvlText w:val="%2."/>
      <w:lvlJc w:val="left"/>
      <w:pPr>
        <w:ind w:left="2010" w:hanging="360"/>
      </w:pPr>
      <w:rPr>
        <w:color w:val="000000"/>
        <w:sz w:val="22"/>
        <w:szCs w:val="22"/>
      </w:rPr>
    </w:lvl>
    <w:lvl w:ilvl="2" w:tplc="0408001B">
      <w:start w:val="1"/>
      <w:numFmt w:val="lowerRoman"/>
      <w:lvlText w:val="%3."/>
      <w:lvlJc w:val="right"/>
      <w:pPr>
        <w:ind w:left="2730" w:hanging="180"/>
      </w:pPr>
      <w:rPr>
        <w:color w:val="000000"/>
        <w:sz w:val="22"/>
        <w:szCs w:val="22"/>
      </w:rPr>
    </w:lvl>
    <w:lvl w:ilvl="3" w:tplc="0408000F">
      <w:start w:val="1"/>
      <w:numFmt w:val="decimal"/>
      <w:lvlText w:val="%4."/>
      <w:lvlJc w:val="left"/>
      <w:pPr>
        <w:ind w:left="3450" w:hanging="360"/>
      </w:pPr>
      <w:rPr>
        <w:color w:val="000000"/>
        <w:sz w:val="22"/>
        <w:szCs w:val="22"/>
      </w:rPr>
    </w:lvl>
    <w:lvl w:ilvl="4" w:tplc="04080019">
      <w:start w:val="1"/>
      <w:numFmt w:val="lowerLetter"/>
      <w:lvlText w:val="%5."/>
      <w:lvlJc w:val="left"/>
      <w:pPr>
        <w:ind w:left="4170" w:hanging="360"/>
      </w:pPr>
      <w:rPr>
        <w:color w:val="000000"/>
        <w:sz w:val="22"/>
        <w:szCs w:val="22"/>
      </w:rPr>
    </w:lvl>
    <w:lvl w:ilvl="5" w:tplc="0408001B">
      <w:start w:val="1"/>
      <w:numFmt w:val="lowerRoman"/>
      <w:lvlText w:val="%6."/>
      <w:lvlJc w:val="right"/>
      <w:pPr>
        <w:ind w:left="4890" w:hanging="180"/>
      </w:pPr>
      <w:rPr>
        <w:color w:val="000000"/>
        <w:sz w:val="22"/>
        <w:szCs w:val="22"/>
      </w:rPr>
    </w:lvl>
    <w:lvl w:ilvl="6" w:tplc="0408000F">
      <w:start w:val="1"/>
      <w:numFmt w:val="decimal"/>
      <w:lvlText w:val="%7."/>
      <w:lvlJc w:val="left"/>
      <w:pPr>
        <w:ind w:left="5610" w:hanging="360"/>
      </w:pPr>
      <w:rPr>
        <w:color w:val="000000"/>
        <w:sz w:val="22"/>
        <w:szCs w:val="22"/>
      </w:rPr>
    </w:lvl>
    <w:lvl w:ilvl="7" w:tplc="04080019">
      <w:start w:val="1"/>
      <w:numFmt w:val="lowerLetter"/>
      <w:lvlText w:val="%8."/>
      <w:lvlJc w:val="left"/>
      <w:pPr>
        <w:ind w:left="6330" w:hanging="360"/>
      </w:pPr>
      <w:rPr>
        <w:color w:val="000000"/>
        <w:sz w:val="22"/>
        <w:szCs w:val="22"/>
      </w:rPr>
    </w:lvl>
    <w:lvl w:ilvl="8" w:tplc="0408001B">
      <w:start w:val="1"/>
      <w:numFmt w:val="lowerRoman"/>
      <w:lvlText w:val="%9."/>
      <w:lvlJc w:val="right"/>
      <w:pPr>
        <w:ind w:left="7050" w:hanging="180"/>
      </w:pPr>
      <w:rPr>
        <w:color w:val="000000"/>
        <w:sz w:val="22"/>
        <w:szCs w:val="22"/>
      </w:rPr>
    </w:lvl>
  </w:abstractNum>
  <w:abstractNum w:abstractNumId="4" w15:restartNumberingAfterBreak="0">
    <w:nsid w:val="37DA5FA5"/>
    <w:multiLevelType w:val="hybridMultilevel"/>
    <w:tmpl w:val="FFFFFFFF"/>
    <w:lvl w:ilvl="0" w:tplc="04080001">
      <w:start w:val="1"/>
      <w:numFmt w:val="bullet"/>
      <w:lvlText w:val=""/>
      <w:lvlJc w:val="left"/>
      <w:pPr>
        <w:ind w:left="502" w:hanging="360"/>
      </w:pPr>
      <w:rPr>
        <w:rFonts w:ascii="Symbol" w:hAnsi="Symbol" w:cs="Symbol"/>
        <w:color w:val="000000"/>
        <w:sz w:val="22"/>
        <w:szCs w:val="22"/>
      </w:rPr>
    </w:lvl>
    <w:lvl w:ilvl="1" w:tplc="04080003">
      <w:start w:val="1"/>
      <w:numFmt w:val="bullet"/>
      <w:lvlText w:val="o"/>
      <w:lvlJc w:val="left"/>
      <w:pPr>
        <w:ind w:left="1440" w:hanging="360"/>
      </w:pPr>
      <w:rPr>
        <w:rFonts w:ascii="Courier New" w:hAnsi="Courier New" w:cs="Courier New"/>
        <w:color w:val="000000"/>
        <w:sz w:val="22"/>
        <w:szCs w:val="22"/>
      </w:rPr>
    </w:lvl>
    <w:lvl w:ilvl="2" w:tplc="04080005">
      <w:start w:val="1"/>
      <w:numFmt w:val="bullet"/>
      <w:lvlText w:val=""/>
      <w:lvlJc w:val="left"/>
      <w:pPr>
        <w:ind w:left="2160" w:hanging="360"/>
      </w:pPr>
      <w:rPr>
        <w:rFonts w:ascii="Wingdings" w:hAnsi="Wingdings" w:cs="Wingdings"/>
        <w:color w:val="000000"/>
        <w:sz w:val="22"/>
        <w:szCs w:val="22"/>
      </w:rPr>
    </w:lvl>
    <w:lvl w:ilvl="3" w:tplc="04080001">
      <w:start w:val="1"/>
      <w:numFmt w:val="bullet"/>
      <w:lvlText w:val=""/>
      <w:lvlJc w:val="left"/>
      <w:pPr>
        <w:ind w:left="2880" w:hanging="360"/>
      </w:pPr>
      <w:rPr>
        <w:rFonts w:ascii="Symbol" w:hAnsi="Symbol" w:cs="Symbol"/>
        <w:color w:val="000000"/>
        <w:sz w:val="22"/>
        <w:szCs w:val="22"/>
      </w:rPr>
    </w:lvl>
    <w:lvl w:ilvl="4" w:tplc="04080003">
      <w:start w:val="1"/>
      <w:numFmt w:val="bullet"/>
      <w:lvlText w:val="o"/>
      <w:lvlJc w:val="left"/>
      <w:pPr>
        <w:ind w:left="3600" w:hanging="360"/>
      </w:pPr>
      <w:rPr>
        <w:rFonts w:ascii="Courier New" w:hAnsi="Courier New" w:cs="Courier New"/>
        <w:color w:val="000000"/>
        <w:sz w:val="22"/>
        <w:szCs w:val="22"/>
      </w:rPr>
    </w:lvl>
    <w:lvl w:ilvl="5" w:tplc="04080005">
      <w:start w:val="1"/>
      <w:numFmt w:val="bullet"/>
      <w:lvlText w:val=""/>
      <w:lvlJc w:val="left"/>
      <w:pPr>
        <w:ind w:left="4320" w:hanging="360"/>
      </w:pPr>
      <w:rPr>
        <w:rFonts w:ascii="Wingdings" w:hAnsi="Wingdings" w:cs="Wingdings"/>
        <w:color w:val="000000"/>
        <w:sz w:val="22"/>
        <w:szCs w:val="22"/>
      </w:rPr>
    </w:lvl>
    <w:lvl w:ilvl="6" w:tplc="04080001">
      <w:start w:val="1"/>
      <w:numFmt w:val="bullet"/>
      <w:lvlText w:val=""/>
      <w:lvlJc w:val="left"/>
      <w:pPr>
        <w:ind w:left="5040" w:hanging="360"/>
      </w:pPr>
      <w:rPr>
        <w:rFonts w:ascii="Symbol" w:hAnsi="Symbol" w:cs="Symbol"/>
        <w:color w:val="000000"/>
        <w:sz w:val="22"/>
        <w:szCs w:val="22"/>
      </w:rPr>
    </w:lvl>
    <w:lvl w:ilvl="7" w:tplc="04080003">
      <w:start w:val="1"/>
      <w:numFmt w:val="bullet"/>
      <w:lvlText w:val="o"/>
      <w:lvlJc w:val="left"/>
      <w:pPr>
        <w:ind w:left="5760" w:hanging="360"/>
      </w:pPr>
      <w:rPr>
        <w:rFonts w:ascii="Courier New" w:hAnsi="Courier New" w:cs="Courier New"/>
        <w:color w:val="000000"/>
        <w:sz w:val="22"/>
        <w:szCs w:val="22"/>
      </w:rPr>
    </w:lvl>
    <w:lvl w:ilvl="8" w:tplc="04080005">
      <w:start w:val="1"/>
      <w:numFmt w:val="bullet"/>
      <w:lvlText w:val=""/>
      <w:lvlJc w:val="left"/>
      <w:pPr>
        <w:ind w:left="6480" w:hanging="360"/>
      </w:pPr>
      <w:rPr>
        <w:rFonts w:ascii="Wingdings" w:hAnsi="Wingdings" w:cs="Wingdings"/>
        <w:color w:val="000000"/>
        <w:sz w:val="22"/>
        <w:szCs w:val="22"/>
      </w:rPr>
    </w:lvl>
  </w:abstractNum>
  <w:abstractNum w:abstractNumId="5" w15:restartNumberingAfterBreak="0">
    <w:nsid w:val="47BB1306"/>
    <w:multiLevelType w:val="hybridMultilevel"/>
    <w:tmpl w:val="FFFFFFFF"/>
    <w:lvl w:ilvl="0" w:tplc="04090001">
      <w:start w:val="1"/>
      <w:numFmt w:val="bullet"/>
      <w:lvlText w:val=""/>
      <w:lvlJc w:val="left"/>
      <w:pPr>
        <w:ind w:left="720" w:hanging="360"/>
      </w:pPr>
      <w:rPr>
        <w:rFonts w:ascii="Symbol" w:hAnsi="Symbol" w:cs="Symbol"/>
        <w:color w:val="000000"/>
        <w:sz w:val="22"/>
        <w:szCs w:val="22"/>
      </w:rPr>
    </w:lvl>
    <w:lvl w:ilvl="1" w:tplc="04090003">
      <w:start w:val="1"/>
      <w:numFmt w:val="bullet"/>
      <w:lvlText w:val="o"/>
      <w:lvlJc w:val="left"/>
      <w:pPr>
        <w:ind w:left="1440" w:hanging="360"/>
      </w:pPr>
      <w:rPr>
        <w:rFonts w:ascii="Courier New" w:hAnsi="Courier New" w:cs="Courier New"/>
        <w:color w:val="000000"/>
        <w:sz w:val="22"/>
        <w:szCs w:val="22"/>
      </w:rPr>
    </w:lvl>
    <w:lvl w:ilvl="2" w:tplc="04090005">
      <w:start w:val="1"/>
      <w:numFmt w:val="bullet"/>
      <w:lvlText w:val=""/>
      <w:lvlJc w:val="left"/>
      <w:pPr>
        <w:ind w:left="2160" w:hanging="360"/>
      </w:pPr>
      <w:rPr>
        <w:rFonts w:ascii="Wingdings" w:hAnsi="Wingdings" w:cs="Wingdings"/>
        <w:color w:val="000000"/>
        <w:sz w:val="22"/>
        <w:szCs w:val="22"/>
      </w:rPr>
    </w:lvl>
    <w:lvl w:ilvl="3" w:tplc="04090001">
      <w:start w:val="1"/>
      <w:numFmt w:val="bullet"/>
      <w:lvlText w:val=""/>
      <w:lvlJc w:val="left"/>
      <w:pPr>
        <w:ind w:left="2880" w:hanging="360"/>
      </w:pPr>
      <w:rPr>
        <w:rFonts w:ascii="Symbol" w:hAnsi="Symbol" w:cs="Symbol"/>
        <w:color w:val="000000"/>
        <w:sz w:val="22"/>
        <w:szCs w:val="22"/>
      </w:rPr>
    </w:lvl>
    <w:lvl w:ilvl="4" w:tplc="04090003">
      <w:start w:val="1"/>
      <w:numFmt w:val="bullet"/>
      <w:lvlText w:val="o"/>
      <w:lvlJc w:val="left"/>
      <w:pPr>
        <w:ind w:left="3600" w:hanging="360"/>
      </w:pPr>
      <w:rPr>
        <w:rFonts w:ascii="Courier New" w:hAnsi="Courier New" w:cs="Courier New"/>
        <w:color w:val="000000"/>
        <w:sz w:val="22"/>
        <w:szCs w:val="22"/>
      </w:rPr>
    </w:lvl>
    <w:lvl w:ilvl="5" w:tplc="04090005">
      <w:start w:val="1"/>
      <w:numFmt w:val="bullet"/>
      <w:lvlText w:val=""/>
      <w:lvlJc w:val="left"/>
      <w:pPr>
        <w:ind w:left="4320" w:hanging="360"/>
      </w:pPr>
      <w:rPr>
        <w:rFonts w:ascii="Wingdings" w:hAnsi="Wingdings" w:cs="Wingdings"/>
        <w:color w:val="000000"/>
        <w:sz w:val="22"/>
        <w:szCs w:val="22"/>
      </w:rPr>
    </w:lvl>
    <w:lvl w:ilvl="6" w:tplc="04090001">
      <w:start w:val="1"/>
      <w:numFmt w:val="bullet"/>
      <w:lvlText w:val=""/>
      <w:lvlJc w:val="left"/>
      <w:pPr>
        <w:ind w:left="5040" w:hanging="360"/>
      </w:pPr>
      <w:rPr>
        <w:rFonts w:ascii="Symbol" w:hAnsi="Symbol" w:cs="Symbol"/>
        <w:color w:val="000000"/>
        <w:sz w:val="22"/>
        <w:szCs w:val="22"/>
      </w:rPr>
    </w:lvl>
    <w:lvl w:ilvl="7" w:tplc="04090003">
      <w:start w:val="1"/>
      <w:numFmt w:val="bullet"/>
      <w:lvlText w:val="o"/>
      <w:lvlJc w:val="left"/>
      <w:pPr>
        <w:ind w:left="5760" w:hanging="360"/>
      </w:pPr>
      <w:rPr>
        <w:rFonts w:ascii="Courier New" w:hAnsi="Courier New" w:cs="Courier New"/>
        <w:color w:val="000000"/>
        <w:sz w:val="22"/>
        <w:szCs w:val="22"/>
      </w:rPr>
    </w:lvl>
    <w:lvl w:ilvl="8" w:tplc="04090005">
      <w:start w:val="1"/>
      <w:numFmt w:val="bullet"/>
      <w:lvlText w:val=""/>
      <w:lvlJc w:val="left"/>
      <w:pPr>
        <w:ind w:left="6480" w:hanging="360"/>
      </w:pPr>
      <w:rPr>
        <w:rFonts w:ascii="Wingdings" w:hAnsi="Wingdings" w:cs="Wingdings"/>
        <w:color w:val="000000"/>
        <w:sz w:val="22"/>
        <w:szCs w:val="22"/>
      </w:rPr>
    </w:lvl>
  </w:abstractNum>
  <w:abstractNum w:abstractNumId="6" w15:restartNumberingAfterBreak="0">
    <w:nsid w:val="55624F80"/>
    <w:multiLevelType w:val="multilevel"/>
    <w:tmpl w:val="FFFFFFFF"/>
    <w:lvl w:ilvl="0">
      <w:start w:val="2"/>
      <w:numFmt w:val="decimal"/>
      <w:lvlText w:val="%1"/>
      <w:lvlJc w:val="left"/>
      <w:pPr>
        <w:ind w:left="405" w:hanging="405"/>
      </w:pPr>
      <w:rPr>
        <w:color w:val="000000"/>
        <w:sz w:val="22"/>
        <w:szCs w:val="22"/>
      </w:rPr>
    </w:lvl>
    <w:lvl w:ilvl="1">
      <w:start w:val="1"/>
      <w:numFmt w:val="decimal"/>
      <w:lvlText w:val="%2."/>
      <w:lvlJc w:val="left"/>
      <w:pPr>
        <w:ind w:left="720" w:hanging="720"/>
      </w:pPr>
      <w:rPr>
        <w:color w:val="000000"/>
        <w:sz w:val="22"/>
        <w:szCs w:val="22"/>
      </w:rPr>
    </w:lvl>
    <w:lvl w:ilvl="2">
      <w:start w:val="1"/>
      <w:numFmt w:val="decimal"/>
      <w:lvlText w:val="%1.%2.%3"/>
      <w:lvlJc w:val="left"/>
      <w:pPr>
        <w:ind w:left="1080" w:hanging="1080"/>
      </w:pPr>
      <w:rPr>
        <w:color w:val="000000"/>
        <w:sz w:val="22"/>
        <w:szCs w:val="22"/>
      </w:rPr>
    </w:lvl>
    <w:lvl w:ilvl="3">
      <w:start w:val="1"/>
      <w:numFmt w:val="decimal"/>
      <w:lvlText w:val="%1.%2.%3.%4"/>
      <w:lvlJc w:val="left"/>
      <w:pPr>
        <w:ind w:left="1440" w:hanging="1440"/>
      </w:pPr>
      <w:rPr>
        <w:color w:val="000000"/>
        <w:sz w:val="22"/>
        <w:szCs w:val="22"/>
      </w:rPr>
    </w:lvl>
    <w:lvl w:ilvl="4">
      <w:start w:val="1"/>
      <w:numFmt w:val="decimal"/>
      <w:lvlText w:val="%1.%2.%3.%4.%5"/>
      <w:lvlJc w:val="left"/>
      <w:pPr>
        <w:ind w:left="1440" w:hanging="1440"/>
      </w:pPr>
      <w:rPr>
        <w:color w:val="000000"/>
        <w:sz w:val="22"/>
        <w:szCs w:val="22"/>
      </w:rPr>
    </w:lvl>
    <w:lvl w:ilvl="5">
      <w:start w:val="1"/>
      <w:numFmt w:val="decimal"/>
      <w:lvlText w:val="%1.%2.%3.%4.%5.%6"/>
      <w:lvlJc w:val="left"/>
      <w:pPr>
        <w:ind w:left="1800" w:hanging="1800"/>
      </w:pPr>
      <w:rPr>
        <w:color w:val="000000"/>
        <w:sz w:val="22"/>
        <w:szCs w:val="22"/>
      </w:rPr>
    </w:lvl>
    <w:lvl w:ilvl="6">
      <w:start w:val="1"/>
      <w:numFmt w:val="decimal"/>
      <w:lvlText w:val="%1.%2.%3.%4.%5.%6.%7"/>
      <w:lvlJc w:val="left"/>
      <w:pPr>
        <w:ind w:left="2160" w:hanging="2160"/>
      </w:pPr>
      <w:rPr>
        <w:color w:val="000000"/>
        <w:sz w:val="22"/>
        <w:szCs w:val="22"/>
      </w:rPr>
    </w:lvl>
    <w:lvl w:ilvl="7">
      <w:start w:val="1"/>
      <w:numFmt w:val="decimal"/>
      <w:lvlText w:val="%1.%2.%3.%4.%5.%6.%7.%8"/>
      <w:lvlJc w:val="left"/>
      <w:pPr>
        <w:ind w:left="2520" w:hanging="2520"/>
      </w:pPr>
      <w:rPr>
        <w:color w:val="000000"/>
        <w:sz w:val="22"/>
        <w:szCs w:val="22"/>
      </w:rPr>
    </w:lvl>
    <w:lvl w:ilvl="8">
      <w:start w:val="1"/>
      <w:numFmt w:val="decimal"/>
      <w:lvlText w:val="%1.%2.%3.%4.%5.%6.%7.%8.%9"/>
      <w:lvlJc w:val="left"/>
      <w:pPr>
        <w:ind w:left="2880" w:hanging="2880"/>
      </w:pPr>
      <w:rPr>
        <w:color w:val="000000"/>
        <w:sz w:val="22"/>
        <w:szCs w:val="22"/>
      </w:rPr>
    </w:lvl>
  </w:abstractNum>
  <w:abstractNum w:abstractNumId="7" w15:restartNumberingAfterBreak="0">
    <w:nsid w:val="73BE0019"/>
    <w:multiLevelType w:val="hybridMultilevel"/>
    <w:tmpl w:val="FFFFFFFF"/>
    <w:lvl w:ilvl="0" w:tplc="04080001">
      <w:start w:val="1"/>
      <w:numFmt w:val="bullet"/>
      <w:lvlText w:val=""/>
      <w:lvlJc w:val="left"/>
      <w:pPr>
        <w:ind w:left="720" w:hanging="360"/>
      </w:pPr>
      <w:rPr>
        <w:rFonts w:ascii="Symbol" w:hAnsi="Symbol" w:cs="Symbol"/>
        <w:color w:val="000000"/>
        <w:sz w:val="22"/>
        <w:szCs w:val="22"/>
      </w:rPr>
    </w:lvl>
    <w:lvl w:ilvl="1" w:tplc="04080003">
      <w:start w:val="1"/>
      <w:numFmt w:val="bullet"/>
      <w:lvlText w:val="o"/>
      <w:lvlJc w:val="left"/>
      <w:pPr>
        <w:ind w:left="1440" w:hanging="360"/>
      </w:pPr>
      <w:rPr>
        <w:rFonts w:ascii="Courier New" w:hAnsi="Courier New" w:cs="Courier New"/>
        <w:color w:val="000000"/>
        <w:sz w:val="22"/>
        <w:szCs w:val="22"/>
      </w:rPr>
    </w:lvl>
    <w:lvl w:ilvl="2" w:tplc="04080005">
      <w:start w:val="1"/>
      <w:numFmt w:val="bullet"/>
      <w:lvlText w:val=""/>
      <w:lvlJc w:val="left"/>
      <w:pPr>
        <w:ind w:left="2160" w:hanging="360"/>
      </w:pPr>
      <w:rPr>
        <w:rFonts w:ascii="Wingdings" w:hAnsi="Wingdings" w:cs="Wingdings"/>
        <w:color w:val="000000"/>
        <w:sz w:val="22"/>
        <w:szCs w:val="22"/>
      </w:rPr>
    </w:lvl>
    <w:lvl w:ilvl="3" w:tplc="04080001">
      <w:start w:val="1"/>
      <w:numFmt w:val="bullet"/>
      <w:lvlText w:val=""/>
      <w:lvlJc w:val="left"/>
      <w:pPr>
        <w:ind w:left="2880" w:hanging="360"/>
      </w:pPr>
      <w:rPr>
        <w:rFonts w:ascii="Symbol" w:hAnsi="Symbol" w:cs="Symbol"/>
        <w:color w:val="000000"/>
        <w:sz w:val="22"/>
        <w:szCs w:val="22"/>
      </w:rPr>
    </w:lvl>
    <w:lvl w:ilvl="4" w:tplc="04080003">
      <w:start w:val="1"/>
      <w:numFmt w:val="bullet"/>
      <w:lvlText w:val="o"/>
      <w:lvlJc w:val="left"/>
      <w:pPr>
        <w:ind w:left="3600" w:hanging="360"/>
      </w:pPr>
      <w:rPr>
        <w:rFonts w:ascii="Courier New" w:hAnsi="Courier New" w:cs="Courier New"/>
        <w:color w:val="000000"/>
        <w:sz w:val="22"/>
        <w:szCs w:val="22"/>
      </w:rPr>
    </w:lvl>
    <w:lvl w:ilvl="5" w:tplc="04080005">
      <w:start w:val="1"/>
      <w:numFmt w:val="bullet"/>
      <w:lvlText w:val=""/>
      <w:lvlJc w:val="left"/>
      <w:pPr>
        <w:ind w:left="4320" w:hanging="360"/>
      </w:pPr>
      <w:rPr>
        <w:rFonts w:ascii="Wingdings" w:hAnsi="Wingdings" w:cs="Wingdings"/>
        <w:color w:val="000000"/>
        <w:sz w:val="22"/>
        <w:szCs w:val="22"/>
      </w:rPr>
    </w:lvl>
    <w:lvl w:ilvl="6" w:tplc="04080001">
      <w:start w:val="1"/>
      <w:numFmt w:val="bullet"/>
      <w:lvlText w:val=""/>
      <w:lvlJc w:val="left"/>
      <w:pPr>
        <w:ind w:left="5040" w:hanging="360"/>
      </w:pPr>
      <w:rPr>
        <w:rFonts w:ascii="Symbol" w:hAnsi="Symbol" w:cs="Symbol"/>
        <w:color w:val="000000"/>
        <w:sz w:val="22"/>
        <w:szCs w:val="22"/>
      </w:rPr>
    </w:lvl>
    <w:lvl w:ilvl="7" w:tplc="04080003">
      <w:start w:val="1"/>
      <w:numFmt w:val="bullet"/>
      <w:lvlText w:val="o"/>
      <w:lvlJc w:val="left"/>
      <w:pPr>
        <w:ind w:left="5760" w:hanging="360"/>
      </w:pPr>
      <w:rPr>
        <w:rFonts w:ascii="Courier New" w:hAnsi="Courier New" w:cs="Courier New"/>
        <w:color w:val="000000"/>
        <w:sz w:val="22"/>
        <w:szCs w:val="22"/>
      </w:rPr>
    </w:lvl>
    <w:lvl w:ilvl="8" w:tplc="04080005">
      <w:start w:val="1"/>
      <w:numFmt w:val="bullet"/>
      <w:lvlText w:val=""/>
      <w:lvlJc w:val="left"/>
      <w:pPr>
        <w:ind w:left="6480" w:hanging="360"/>
      </w:pPr>
      <w:rPr>
        <w:rFonts w:ascii="Wingdings" w:hAnsi="Wingdings" w:cs="Wingdings"/>
        <w:color w:val="000000"/>
        <w:sz w:val="22"/>
        <w:szCs w:val="22"/>
      </w:rPr>
    </w:lvl>
  </w:abstractNum>
  <w:num w:numId="1">
    <w:abstractNumId w:val="4"/>
  </w:num>
  <w:num w:numId="2">
    <w:abstractNumId w:val="5"/>
  </w:num>
  <w:num w:numId="3">
    <w:abstractNumId w:val="7"/>
  </w:num>
  <w:num w:numId="4">
    <w:abstractNumId w:val="6"/>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C4"/>
    <w:rsid w:val="00276389"/>
    <w:rsid w:val="00337E36"/>
    <w:rsid w:val="004635FF"/>
    <w:rsid w:val="00496CB0"/>
    <w:rsid w:val="005145F5"/>
    <w:rsid w:val="00526714"/>
    <w:rsid w:val="00A21CC4"/>
    <w:rsid w:val="00AB0F09"/>
    <w:rsid w:val="00B113DE"/>
    <w:rsid w:val="00B45122"/>
    <w:rsid w:val="00CC3523"/>
    <w:rsid w:val="00E638EC"/>
    <w:rsid w:val="00F47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E368F-ED10-45A9-8386-7B0C16DF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21CC4"/>
    <w:pPr>
      <w:autoSpaceDE w:val="0"/>
      <w:autoSpaceDN w:val="0"/>
      <w:adjustRightInd w:val="0"/>
      <w:spacing w:after="0" w:line="258" w:lineRule="auto"/>
      <w:ind w:left="720"/>
      <w:contextualSpacing/>
    </w:pPr>
    <w:rPr>
      <w:rFonts w:ascii="Calibri" w:eastAsia="Times New Roman" w:hAnsi="Calibri" w:cs="Times New Roman"/>
      <w:lang w:eastAsia="el-GR"/>
    </w:rPr>
  </w:style>
  <w:style w:type="paragraph" w:styleId="a4">
    <w:name w:val="footer"/>
    <w:basedOn w:val="a"/>
    <w:link w:val="Char"/>
    <w:uiPriority w:val="99"/>
    <w:rsid w:val="00A21CC4"/>
    <w:pPr>
      <w:autoSpaceDE w:val="0"/>
      <w:autoSpaceDN w:val="0"/>
      <w:adjustRightInd w:val="0"/>
      <w:spacing w:after="0" w:line="240" w:lineRule="auto"/>
    </w:pPr>
    <w:rPr>
      <w:rFonts w:ascii="Calibri" w:eastAsia="Times New Roman" w:hAnsi="Calibri" w:cs="Times New Roman"/>
      <w:lang w:eastAsia="el-GR"/>
    </w:rPr>
  </w:style>
  <w:style w:type="character" w:customStyle="1" w:styleId="Char">
    <w:name w:val="Υποσέλιδο Char"/>
    <w:basedOn w:val="a0"/>
    <w:link w:val="a4"/>
    <w:uiPriority w:val="99"/>
    <w:rsid w:val="00A21CC4"/>
    <w:rPr>
      <w:rFonts w:ascii="Calibri" w:eastAsia="Times New Roman" w:hAnsi="Calibri" w:cs="Times New Roman"/>
      <w:lang w:eastAsia="el-GR"/>
    </w:rPr>
  </w:style>
  <w:style w:type="character" w:styleId="a5">
    <w:name w:val="line number"/>
    <w:basedOn w:val="a0"/>
    <w:uiPriority w:val="99"/>
    <w:rsid w:val="00A21CC4"/>
    <w:rPr>
      <w:sz w:val="22"/>
      <w:szCs w:val="22"/>
    </w:rPr>
  </w:style>
  <w:style w:type="character" w:styleId="-">
    <w:name w:val="Hyperlink"/>
    <w:basedOn w:val="a0"/>
    <w:uiPriority w:val="99"/>
    <w:rsid w:val="00A21CC4"/>
    <w:rPr>
      <w:color w:val="0000FF"/>
      <w:sz w:val="22"/>
      <w:szCs w:val="22"/>
      <w:u w:val="single"/>
    </w:rPr>
  </w:style>
  <w:style w:type="table" w:styleId="1">
    <w:name w:val="Table Simple 1"/>
    <w:basedOn w:val="a1"/>
    <w:uiPriority w:val="99"/>
    <w:rsid w:val="00A21CC4"/>
    <w:pPr>
      <w:autoSpaceDE w:val="0"/>
      <w:autoSpaceDN w:val="0"/>
      <w:adjustRightInd w:val="0"/>
      <w:spacing w:after="0" w:line="258" w:lineRule="auto"/>
    </w:pPr>
    <w:rPr>
      <w:rFonts w:ascii="Calibri" w:eastAsia="Times New Roman" w:hAnsi="Calibri" w:cs="Times New Roman"/>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3549</Words>
  <Characters>19169</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Χαρατσάρης Νικόλαος</dc:creator>
  <cp:keywords/>
  <dc:description/>
  <cp:lastModifiedBy>Χαρατσάρης Νικόλαος</cp:lastModifiedBy>
  <cp:revision>8</cp:revision>
  <dcterms:created xsi:type="dcterms:W3CDTF">2015-11-03T09:17:00Z</dcterms:created>
  <dcterms:modified xsi:type="dcterms:W3CDTF">2015-11-05T08:53:00Z</dcterms:modified>
</cp:coreProperties>
</file>